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812D" w14:textId="3EE04986" w:rsidR="00B351F2" w:rsidRPr="00A124AD" w:rsidRDefault="00A124AD" w:rsidP="00A124AD">
      <w:pPr>
        <w:pBdr>
          <w:top w:val="nil"/>
          <w:left w:val="nil"/>
          <w:bottom w:val="nil"/>
          <w:right w:val="nil"/>
          <w:between w:val="nil"/>
        </w:pBdr>
        <w:tabs>
          <w:tab w:val="center" w:pos="4680"/>
          <w:tab w:val="right" w:pos="9360"/>
        </w:tabs>
        <w:spacing w:after="0" w:line="240" w:lineRule="auto"/>
        <w:ind w:hanging="450"/>
        <w:rPr>
          <w:rFonts w:eastAsia="Helvetica Neue"/>
          <w:color w:val="000000"/>
          <w:sz w:val="20"/>
          <w:szCs w:val="20"/>
        </w:rPr>
      </w:pPr>
      <w:r>
        <w:rPr>
          <w:rFonts w:eastAsia="Helvetica Neue"/>
          <w:b/>
          <w:color w:val="ED7D31" w:themeColor="accent2"/>
          <w:sz w:val="36"/>
          <w:szCs w:val="26"/>
        </w:rPr>
        <w:tab/>
      </w:r>
      <w:r w:rsidR="0000409D" w:rsidRPr="00A124AD">
        <w:rPr>
          <w:rFonts w:eastAsia="Helvetica Neue"/>
          <w:b/>
          <w:color w:val="ED7D31" w:themeColor="accent2"/>
          <w:sz w:val="36"/>
          <w:szCs w:val="26"/>
        </w:rPr>
        <w:t xml:space="preserve">Defining SEL Team Member Roles and Responsibilities </w:t>
      </w:r>
      <w:r w:rsidRPr="00A124AD">
        <w:rPr>
          <w:rFonts w:eastAsia="Helvetica Neue"/>
          <w:b/>
          <w:color w:val="ED7D31" w:themeColor="accent2"/>
          <w:sz w:val="36"/>
          <w:szCs w:val="26"/>
        </w:rPr>
        <w:br/>
      </w:r>
      <w:r w:rsidR="0000409D" w:rsidRPr="00A124AD">
        <w:rPr>
          <w:rFonts w:eastAsia="Helvetica Neue"/>
          <w:b/>
          <w:color w:val="ED7D31" w:themeColor="accent2"/>
          <w:sz w:val="36"/>
          <w:szCs w:val="26"/>
        </w:rPr>
        <w:t>During Meetings</w:t>
      </w:r>
      <w:r>
        <w:rPr>
          <w:rFonts w:eastAsia="Helvetica Neue"/>
          <w:b/>
          <w:color w:val="ED7D31" w:themeColor="accent2"/>
          <w:sz w:val="36"/>
          <w:szCs w:val="26"/>
        </w:rPr>
        <w:br/>
      </w:r>
      <w:r w:rsidRPr="00A124AD">
        <w:rPr>
          <w:rFonts w:eastAsia="Helvetica Neue"/>
          <w:color w:val="000000"/>
          <w:sz w:val="20"/>
          <w:szCs w:val="20"/>
        </w:rPr>
        <w:t xml:space="preserve">Collaborating closely with out-of-school time partners?  See the </w:t>
      </w:r>
      <w:hyperlink r:id="rId7">
        <w:r w:rsidRPr="00A124AD">
          <w:rPr>
            <w:rFonts w:eastAsia="Helvetica Neue"/>
            <w:color w:val="000000"/>
            <w:sz w:val="20"/>
            <w:szCs w:val="20"/>
            <w:u w:val="single"/>
          </w:rPr>
          <w:t>OST-enhanced version of this tool</w:t>
        </w:r>
      </w:hyperlink>
      <w:r w:rsidRPr="00A124AD">
        <w:rPr>
          <w:rFonts w:eastAsia="Helvetica Neue"/>
          <w:color w:val="000000"/>
          <w:sz w:val="20"/>
          <w:szCs w:val="20"/>
          <w:u w:val="single"/>
        </w:rPr>
        <w:t>.</w:t>
      </w:r>
      <w:bookmarkStart w:id="0" w:name="_heading=h.gjdgxs" w:colFirst="0" w:colLast="0"/>
      <w:bookmarkEnd w:id="0"/>
      <w:r>
        <w:rPr>
          <w:rFonts w:eastAsia="Helvetica Neue"/>
          <w:color w:val="000000"/>
          <w:sz w:val="20"/>
          <w:szCs w:val="20"/>
        </w:rPr>
        <w:t xml:space="preserve"> </w:t>
      </w:r>
      <w:r w:rsidRPr="00A124AD">
        <w:rPr>
          <w:rFonts w:eastAsia="Helvetica Neue"/>
          <w:color w:val="000000"/>
          <w:sz w:val="20"/>
          <w:szCs w:val="20"/>
        </w:rPr>
        <w:t>(</w:t>
      </w:r>
      <w:hyperlink r:id="rId8">
        <w:r w:rsidRPr="00A124AD">
          <w:rPr>
            <w:rFonts w:eastAsia="Helvetica Neue"/>
            <w:color w:val="0563C1"/>
            <w:sz w:val="20"/>
            <w:szCs w:val="20"/>
            <w:u w:val="single"/>
          </w:rPr>
          <w:t>http://bit.ly/2KYaKzP</w:t>
        </w:r>
      </w:hyperlink>
      <w:r w:rsidRPr="00A124AD">
        <w:rPr>
          <w:rFonts w:eastAsia="Helvetica Neue"/>
          <w:color w:val="000000"/>
          <w:sz w:val="20"/>
          <w:szCs w:val="20"/>
        </w:rPr>
        <w:t>)</w:t>
      </w:r>
    </w:p>
    <w:p w14:paraId="5D9863CD" w14:textId="77777777" w:rsidR="00B351F2" w:rsidRPr="00A124AD" w:rsidRDefault="00B351F2">
      <w:pPr>
        <w:widowControl w:val="0"/>
        <w:pBdr>
          <w:top w:val="nil"/>
          <w:left w:val="nil"/>
          <w:bottom w:val="nil"/>
          <w:right w:val="nil"/>
          <w:between w:val="nil"/>
        </w:pBdr>
        <w:spacing w:after="0" w:line="276" w:lineRule="auto"/>
        <w:rPr>
          <w:rFonts w:eastAsia="Arial"/>
        </w:rPr>
      </w:pPr>
    </w:p>
    <w:tbl>
      <w:tblPr>
        <w:tblStyle w:val="a"/>
        <w:tblW w:w="980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234"/>
        <w:gridCol w:w="4677"/>
        <w:gridCol w:w="2894"/>
      </w:tblGrid>
      <w:tr w:rsidR="00B351F2" w:rsidRPr="00A124AD" w14:paraId="1D2F1D48" w14:textId="77777777" w:rsidTr="00A124AD">
        <w:trPr>
          <w:trHeight w:val="809"/>
        </w:trPr>
        <w:tc>
          <w:tcPr>
            <w:tcW w:w="2234" w:type="dxa"/>
            <w:tcBorders>
              <w:bottom w:val="single" w:sz="4" w:space="0" w:color="B7B7B7"/>
              <w:right w:val="single" w:sz="4" w:space="0" w:color="FFFFFF"/>
            </w:tcBorders>
            <w:shd w:val="clear" w:color="auto" w:fill="ED7D31" w:themeFill="accent2"/>
            <w:vAlign w:val="center"/>
          </w:tcPr>
          <w:p w14:paraId="3A39A21D" w14:textId="77777777" w:rsidR="00B351F2" w:rsidRPr="00A124AD" w:rsidRDefault="0000409D">
            <w:pPr>
              <w:spacing w:after="0" w:line="240" w:lineRule="auto"/>
              <w:jc w:val="center"/>
              <w:rPr>
                <w:rFonts w:eastAsia="Helvetica Neue"/>
                <w:b/>
                <w:color w:val="FFFFFF"/>
              </w:rPr>
            </w:pPr>
            <w:r w:rsidRPr="00A124AD">
              <w:rPr>
                <w:rFonts w:eastAsia="Helvetica Neue"/>
                <w:b/>
                <w:color w:val="FFFFFF"/>
              </w:rPr>
              <w:t>Role*</w:t>
            </w:r>
          </w:p>
        </w:tc>
        <w:tc>
          <w:tcPr>
            <w:tcW w:w="4677" w:type="dxa"/>
            <w:tcBorders>
              <w:left w:val="single" w:sz="4" w:space="0" w:color="FFFFFF"/>
              <w:bottom w:val="single" w:sz="4" w:space="0" w:color="B7B7B7"/>
              <w:right w:val="single" w:sz="4" w:space="0" w:color="FFFFFF"/>
            </w:tcBorders>
            <w:shd w:val="clear" w:color="auto" w:fill="ED7D31" w:themeFill="accent2"/>
            <w:vAlign w:val="center"/>
          </w:tcPr>
          <w:p w14:paraId="500D08ED" w14:textId="77777777" w:rsidR="00B351F2" w:rsidRPr="00A124AD" w:rsidRDefault="0000409D">
            <w:pPr>
              <w:spacing w:after="0" w:line="240" w:lineRule="auto"/>
              <w:jc w:val="center"/>
              <w:rPr>
                <w:rFonts w:eastAsia="Helvetica Neue"/>
                <w:b/>
                <w:color w:val="FFFFFF"/>
              </w:rPr>
            </w:pPr>
            <w:r w:rsidRPr="00A124AD">
              <w:rPr>
                <w:rFonts w:eastAsia="Helvetica Neue"/>
                <w:b/>
                <w:color w:val="FFFFFF"/>
              </w:rPr>
              <w:t>Responsibilities</w:t>
            </w:r>
          </w:p>
        </w:tc>
        <w:tc>
          <w:tcPr>
            <w:tcW w:w="2894" w:type="dxa"/>
            <w:tcBorders>
              <w:left w:val="single" w:sz="4" w:space="0" w:color="FFFFFF"/>
              <w:bottom w:val="single" w:sz="4" w:space="0" w:color="B7B7B7"/>
            </w:tcBorders>
            <w:shd w:val="clear" w:color="auto" w:fill="ED7D31" w:themeFill="accent2"/>
            <w:vAlign w:val="center"/>
          </w:tcPr>
          <w:p w14:paraId="1F1C5680" w14:textId="77777777" w:rsidR="00B351F2" w:rsidRPr="00A124AD" w:rsidRDefault="0000409D">
            <w:pPr>
              <w:spacing w:after="0" w:line="240" w:lineRule="auto"/>
              <w:jc w:val="center"/>
              <w:rPr>
                <w:rFonts w:eastAsia="Helvetica Neue"/>
                <w:b/>
                <w:color w:val="FFFFFF"/>
              </w:rPr>
            </w:pPr>
            <w:r w:rsidRPr="00A124AD">
              <w:rPr>
                <w:rFonts w:eastAsia="Helvetica Neue"/>
                <w:b/>
                <w:color w:val="FFFFFF"/>
              </w:rPr>
              <w:t>Team Member Assigned**</w:t>
            </w:r>
          </w:p>
        </w:tc>
      </w:tr>
      <w:tr w:rsidR="00B351F2" w:rsidRPr="00A124AD" w14:paraId="0502BED2" w14:textId="77777777">
        <w:tc>
          <w:tcPr>
            <w:tcW w:w="2234" w:type="dxa"/>
            <w:tcBorders>
              <w:top w:val="single" w:sz="4" w:space="0" w:color="B7B7B7"/>
              <w:bottom w:val="single" w:sz="4" w:space="0" w:color="B7B7B7"/>
              <w:right w:val="single" w:sz="4" w:space="0" w:color="B7B7B7"/>
            </w:tcBorders>
            <w:vAlign w:val="center"/>
          </w:tcPr>
          <w:p w14:paraId="33831026" w14:textId="77777777" w:rsidR="00B351F2" w:rsidRPr="00A124AD" w:rsidRDefault="0000409D">
            <w:pPr>
              <w:spacing w:line="240" w:lineRule="auto"/>
              <w:rPr>
                <w:rFonts w:eastAsia="Helvetica Neue"/>
                <w:b/>
                <w:sz w:val="28"/>
                <w:szCs w:val="20"/>
              </w:rPr>
            </w:pPr>
            <w:r w:rsidRPr="00A124AD">
              <w:rPr>
                <w:rFonts w:eastAsia="Helvetica Neue"/>
                <w:b/>
                <w:sz w:val="28"/>
                <w:szCs w:val="20"/>
              </w:rPr>
              <w:t>Facilitator</w:t>
            </w:r>
          </w:p>
        </w:tc>
        <w:tc>
          <w:tcPr>
            <w:tcW w:w="4677" w:type="dxa"/>
            <w:tcBorders>
              <w:top w:val="single" w:sz="4" w:space="0" w:color="B7B7B7"/>
              <w:left w:val="single" w:sz="4" w:space="0" w:color="B7B7B7"/>
              <w:bottom w:val="single" w:sz="4" w:space="0" w:color="B7B7B7"/>
              <w:right w:val="single" w:sz="4" w:space="0" w:color="B7B7B7"/>
            </w:tcBorders>
          </w:tcPr>
          <w:p w14:paraId="460F5619" w14:textId="77777777" w:rsidR="00B351F2" w:rsidRPr="00A124AD" w:rsidRDefault="0000409D">
            <w:pPr>
              <w:spacing w:line="240" w:lineRule="auto"/>
              <w:rPr>
                <w:rFonts w:eastAsia="Helvetica Neue"/>
                <w:sz w:val="20"/>
                <w:szCs w:val="20"/>
              </w:rPr>
            </w:pPr>
            <w:r w:rsidRPr="00A124AD">
              <w:rPr>
                <w:rFonts w:eastAsia="Helvetica Neue"/>
                <w:sz w:val="20"/>
                <w:szCs w:val="20"/>
              </w:rPr>
              <w:t>Leads the team through the agenda and discussion for each planned item.</w:t>
            </w:r>
          </w:p>
          <w:p w14:paraId="5566E42F" w14:textId="77777777" w:rsidR="00B351F2" w:rsidRPr="00A124AD" w:rsidRDefault="0000409D">
            <w:pPr>
              <w:spacing w:line="240" w:lineRule="auto"/>
              <w:rPr>
                <w:rFonts w:eastAsia="Helvetica Neue"/>
                <w:sz w:val="20"/>
                <w:szCs w:val="20"/>
              </w:rPr>
            </w:pPr>
            <w:r w:rsidRPr="00A124AD">
              <w:rPr>
                <w:rFonts w:eastAsia="Helvetica Neue"/>
                <w:sz w:val="20"/>
                <w:szCs w:val="20"/>
              </w:rPr>
              <w:t>Reviews the team’s working agreements as an initial agenda item.</w:t>
            </w:r>
          </w:p>
        </w:tc>
        <w:tc>
          <w:tcPr>
            <w:tcW w:w="2894" w:type="dxa"/>
            <w:tcBorders>
              <w:top w:val="single" w:sz="4" w:space="0" w:color="B7B7B7"/>
              <w:left w:val="single" w:sz="4" w:space="0" w:color="B7B7B7"/>
              <w:bottom w:val="single" w:sz="4" w:space="0" w:color="B7B7B7"/>
            </w:tcBorders>
          </w:tcPr>
          <w:p w14:paraId="674CB683" w14:textId="77777777" w:rsidR="00B351F2" w:rsidRPr="00A124AD" w:rsidRDefault="00B351F2">
            <w:pPr>
              <w:spacing w:line="240" w:lineRule="auto"/>
              <w:jc w:val="center"/>
              <w:rPr>
                <w:rFonts w:eastAsia="Helvetica Neue"/>
              </w:rPr>
            </w:pPr>
          </w:p>
        </w:tc>
      </w:tr>
      <w:tr w:rsidR="00B351F2" w:rsidRPr="00A124AD" w14:paraId="6372A0A1" w14:textId="77777777">
        <w:tc>
          <w:tcPr>
            <w:tcW w:w="2234" w:type="dxa"/>
            <w:tcBorders>
              <w:top w:val="single" w:sz="4" w:space="0" w:color="B7B7B7"/>
              <w:bottom w:val="single" w:sz="4" w:space="0" w:color="B7B7B7"/>
              <w:right w:val="single" w:sz="4" w:space="0" w:color="B7B7B7"/>
            </w:tcBorders>
            <w:vAlign w:val="center"/>
          </w:tcPr>
          <w:p w14:paraId="555F4219" w14:textId="77777777" w:rsidR="00B351F2" w:rsidRPr="00A124AD" w:rsidRDefault="0000409D">
            <w:pPr>
              <w:spacing w:line="240" w:lineRule="auto"/>
              <w:rPr>
                <w:rFonts w:eastAsia="Helvetica Neue"/>
                <w:b/>
                <w:sz w:val="28"/>
                <w:szCs w:val="20"/>
              </w:rPr>
            </w:pPr>
            <w:r w:rsidRPr="00A124AD">
              <w:rPr>
                <w:rFonts w:eastAsia="Helvetica Neue"/>
                <w:b/>
                <w:sz w:val="28"/>
                <w:szCs w:val="20"/>
              </w:rPr>
              <w:t>Time Keeper and Redirector</w:t>
            </w:r>
          </w:p>
        </w:tc>
        <w:tc>
          <w:tcPr>
            <w:tcW w:w="4677" w:type="dxa"/>
            <w:tcBorders>
              <w:top w:val="single" w:sz="4" w:space="0" w:color="B7B7B7"/>
              <w:left w:val="single" w:sz="4" w:space="0" w:color="B7B7B7"/>
              <w:bottom w:val="single" w:sz="4" w:space="0" w:color="B7B7B7"/>
              <w:right w:val="single" w:sz="4" w:space="0" w:color="B7B7B7"/>
            </w:tcBorders>
          </w:tcPr>
          <w:p w14:paraId="4277A1AF" w14:textId="77777777" w:rsidR="00B351F2" w:rsidRPr="00A124AD" w:rsidRDefault="0000409D">
            <w:pPr>
              <w:spacing w:line="240" w:lineRule="auto"/>
              <w:rPr>
                <w:rFonts w:eastAsia="Helvetica Neue"/>
                <w:sz w:val="20"/>
                <w:szCs w:val="20"/>
              </w:rPr>
            </w:pPr>
            <w:r w:rsidRPr="00A124AD">
              <w:rPr>
                <w:rFonts w:eastAsia="Helvetica Neue"/>
                <w:sz w:val="20"/>
                <w:szCs w:val="20"/>
              </w:rPr>
              <w:t>Ensures that the team uses its time wisely and sticks to the allotted time for each agenda</w:t>
            </w:r>
            <w:r w:rsidRPr="00A124AD">
              <w:rPr>
                <w:rFonts w:eastAsia="Helvetica Neue"/>
                <w:sz w:val="20"/>
                <w:szCs w:val="20"/>
              </w:rPr>
              <w:t xml:space="preserve"> item. Redirects the conversation if it goes off task.</w:t>
            </w:r>
          </w:p>
        </w:tc>
        <w:tc>
          <w:tcPr>
            <w:tcW w:w="2894" w:type="dxa"/>
            <w:tcBorders>
              <w:top w:val="single" w:sz="4" w:space="0" w:color="B7B7B7"/>
              <w:left w:val="single" w:sz="4" w:space="0" w:color="B7B7B7"/>
              <w:bottom w:val="single" w:sz="4" w:space="0" w:color="B7B7B7"/>
            </w:tcBorders>
          </w:tcPr>
          <w:p w14:paraId="02827FEF" w14:textId="77777777" w:rsidR="00B351F2" w:rsidRPr="00A124AD" w:rsidRDefault="00B351F2">
            <w:pPr>
              <w:spacing w:line="240" w:lineRule="auto"/>
              <w:jc w:val="center"/>
              <w:rPr>
                <w:rFonts w:eastAsia="Helvetica Neue"/>
              </w:rPr>
            </w:pPr>
          </w:p>
        </w:tc>
      </w:tr>
      <w:tr w:rsidR="00B351F2" w:rsidRPr="00A124AD" w14:paraId="2AE4FC28" w14:textId="77777777">
        <w:tc>
          <w:tcPr>
            <w:tcW w:w="2234" w:type="dxa"/>
            <w:tcBorders>
              <w:top w:val="single" w:sz="4" w:space="0" w:color="B7B7B7"/>
              <w:bottom w:val="single" w:sz="4" w:space="0" w:color="B7B7B7"/>
              <w:right w:val="single" w:sz="4" w:space="0" w:color="B7B7B7"/>
            </w:tcBorders>
            <w:vAlign w:val="center"/>
          </w:tcPr>
          <w:p w14:paraId="3F893228" w14:textId="77777777" w:rsidR="00B351F2" w:rsidRPr="00A124AD" w:rsidRDefault="0000409D">
            <w:pPr>
              <w:spacing w:line="240" w:lineRule="auto"/>
              <w:rPr>
                <w:rFonts w:eastAsia="Helvetica Neue"/>
                <w:b/>
                <w:sz w:val="28"/>
                <w:szCs w:val="20"/>
              </w:rPr>
            </w:pPr>
            <w:r w:rsidRPr="00A124AD">
              <w:rPr>
                <w:rFonts w:eastAsia="Helvetica Neue"/>
                <w:b/>
                <w:sz w:val="28"/>
                <w:szCs w:val="20"/>
              </w:rPr>
              <w:t>Data Lead</w:t>
            </w:r>
          </w:p>
        </w:tc>
        <w:tc>
          <w:tcPr>
            <w:tcW w:w="4677" w:type="dxa"/>
            <w:tcBorders>
              <w:top w:val="single" w:sz="4" w:space="0" w:color="B7B7B7"/>
              <w:left w:val="single" w:sz="4" w:space="0" w:color="B7B7B7"/>
              <w:bottom w:val="single" w:sz="4" w:space="0" w:color="B7B7B7"/>
              <w:right w:val="single" w:sz="4" w:space="0" w:color="B7B7B7"/>
            </w:tcBorders>
          </w:tcPr>
          <w:p w14:paraId="0D560811" w14:textId="77777777" w:rsidR="00B351F2" w:rsidRPr="00A124AD" w:rsidRDefault="0000409D">
            <w:pPr>
              <w:spacing w:line="240" w:lineRule="auto"/>
              <w:rPr>
                <w:rFonts w:eastAsia="Helvetica Neue"/>
                <w:sz w:val="20"/>
                <w:szCs w:val="20"/>
              </w:rPr>
            </w:pPr>
            <w:r w:rsidRPr="00A124AD">
              <w:rPr>
                <w:rFonts w:eastAsia="Helvetica Neue"/>
                <w:sz w:val="20"/>
                <w:szCs w:val="20"/>
              </w:rPr>
              <w:t xml:space="preserve">Presents data to monitor progress toward SEL goals (e.g., dashboard reports, observation data, survey results, etc.). Leads the team through a discussion about the implications of the data </w:t>
            </w:r>
            <w:r w:rsidRPr="00A124AD">
              <w:rPr>
                <w:rFonts w:eastAsia="Helvetica Neue"/>
                <w:sz w:val="20"/>
                <w:szCs w:val="20"/>
              </w:rPr>
              <w:t xml:space="preserve">and guides the team to identify next steps. (see the </w:t>
            </w:r>
            <w:hyperlink r:id="rId9">
              <w:r w:rsidRPr="00A124AD">
                <w:rPr>
                  <w:rFonts w:eastAsia="Helvetica Neue"/>
                  <w:color w:val="1155CC"/>
                  <w:sz w:val="20"/>
                  <w:szCs w:val="20"/>
                  <w:u w:val="single"/>
                </w:rPr>
                <w:t>SEL Data Reflection Protocol</w:t>
              </w:r>
            </w:hyperlink>
            <w:r w:rsidRPr="00A124AD">
              <w:rPr>
                <w:rFonts w:eastAsia="Helvetica Neue"/>
                <w:sz w:val="20"/>
                <w:szCs w:val="20"/>
              </w:rPr>
              <w:t>)</w:t>
            </w:r>
          </w:p>
        </w:tc>
        <w:tc>
          <w:tcPr>
            <w:tcW w:w="2894" w:type="dxa"/>
            <w:tcBorders>
              <w:top w:val="single" w:sz="4" w:space="0" w:color="B7B7B7"/>
              <w:left w:val="single" w:sz="4" w:space="0" w:color="B7B7B7"/>
              <w:bottom w:val="single" w:sz="4" w:space="0" w:color="B7B7B7"/>
            </w:tcBorders>
          </w:tcPr>
          <w:p w14:paraId="38803E5B" w14:textId="77777777" w:rsidR="00B351F2" w:rsidRPr="00A124AD" w:rsidRDefault="00B351F2">
            <w:pPr>
              <w:spacing w:line="240" w:lineRule="auto"/>
              <w:jc w:val="center"/>
              <w:rPr>
                <w:rFonts w:eastAsia="Helvetica Neue"/>
              </w:rPr>
            </w:pPr>
          </w:p>
        </w:tc>
      </w:tr>
      <w:tr w:rsidR="00B351F2" w:rsidRPr="00A124AD" w14:paraId="54AA7F69" w14:textId="77777777">
        <w:tc>
          <w:tcPr>
            <w:tcW w:w="2234" w:type="dxa"/>
            <w:tcBorders>
              <w:top w:val="single" w:sz="4" w:space="0" w:color="B7B7B7"/>
              <w:bottom w:val="single" w:sz="4" w:space="0" w:color="B7B7B7"/>
              <w:right w:val="single" w:sz="4" w:space="0" w:color="B7B7B7"/>
            </w:tcBorders>
            <w:vAlign w:val="center"/>
          </w:tcPr>
          <w:p w14:paraId="2DAA4EDE" w14:textId="77777777" w:rsidR="00B351F2" w:rsidRPr="00A124AD" w:rsidRDefault="0000409D">
            <w:pPr>
              <w:spacing w:line="240" w:lineRule="auto"/>
              <w:rPr>
                <w:rFonts w:eastAsia="Helvetica Neue"/>
                <w:b/>
                <w:sz w:val="28"/>
                <w:szCs w:val="20"/>
              </w:rPr>
            </w:pPr>
            <w:r w:rsidRPr="00A124AD">
              <w:rPr>
                <w:rFonts w:eastAsia="Helvetica Neue"/>
                <w:b/>
                <w:sz w:val="28"/>
                <w:szCs w:val="20"/>
              </w:rPr>
              <w:t>Note Taker</w:t>
            </w:r>
          </w:p>
        </w:tc>
        <w:tc>
          <w:tcPr>
            <w:tcW w:w="4677" w:type="dxa"/>
            <w:tcBorders>
              <w:top w:val="single" w:sz="4" w:space="0" w:color="B7B7B7"/>
              <w:left w:val="single" w:sz="4" w:space="0" w:color="B7B7B7"/>
              <w:bottom w:val="single" w:sz="4" w:space="0" w:color="B7B7B7"/>
              <w:right w:val="single" w:sz="4" w:space="0" w:color="B7B7B7"/>
            </w:tcBorders>
          </w:tcPr>
          <w:p w14:paraId="79A0674C" w14:textId="6047B176" w:rsidR="00B351F2" w:rsidRPr="00A124AD" w:rsidRDefault="0000409D">
            <w:pPr>
              <w:spacing w:line="240" w:lineRule="auto"/>
              <w:rPr>
                <w:rFonts w:eastAsia="Helvetica Neue"/>
                <w:sz w:val="20"/>
                <w:szCs w:val="20"/>
              </w:rPr>
            </w:pPr>
            <w:r w:rsidRPr="00A124AD">
              <w:rPr>
                <w:rFonts w:eastAsia="Helvetica Neue"/>
                <w:sz w:val="20"/>
                <w:szCs w:val="20"/>
              </w:rPr>
              <w:t>Ensures that conversations, decisions, and next steps are accurately recorded and assigned. The notetaker sends out notes, action steps, and details about the next meeting as a follow up.  As necessary,</w:t>
            </w:r>
            <w:r w:rsidR="00A124AD">
              <w:rPr>
                <w:rFonts w:eastAsia="Helvetica Neue"/>
                <w:sz w:val="20"/>
                <w:szCs w:val="20"/>
              </w:rPr>
              <w:t xml:space="preserve"> the notetaker</w:t>
            </w:r>
            <w:r w:rsidRPr="00A124AD">
              <w:rPr>
                <w:rFonts w:eastAsia="Helvetica Neue"/>
                <w:sz w:val="20"/>
                <w:szCs w:val="20"/>
              </w:rPr>
              <w:t xml:space="preserve"> updates the next agenda. (see </w:t>
            </w:r>
            <w:hyperlink r:id="rId10">
              <w:r w:rsidRPr="00A124AD">
                <w:rPr>
                  <w:rFonts w:eastAsia="Helvetica Neue"/>
                  <w:color w:val="1155CC"/>
                  <w:sz w:val="20"/>
                  <w:szCs w:val="20"/>
                  <w:u w:val="single"/>
                </w:rPr>
                <w:t>Pre</w:t>
              </w:r>
              <w:r w:rsidRPr="00A124AD">
                <w:rPr>
                  <w:rFonts w:eastAsia="Helvetica Neue"/>
                  <w:color w:val="1155CC"/>
                  <w:sz w:val="20"/>
                  <w:szCs w:val="20"/>
                  <w:u w:val="single"/>
                </w:rPr>
                <w:t>p</w:t>
              </w:r>
              <w:r w:rsidRPr="00A124AD">
                <w:rPr>
                  <w:rFonts w:eastAsia="Helvetica Neue"/>
                  <w:color w:val="1155CC"/>
                  <w:sz w:val="20"/>
                  <w:szCs w:val="20"/>
                  <w:u w:val="single"/>
                </w:rPr>
                <w:t>are SEL Team Meeting Agendas</w:t>
              </w:r>
            </w:hyperlink>
            <w:r w:rsidRPr="00A124AD">
              <w:rPr>
                <w:rFonts w:eastAsia="Helvetica Neue"/>
                <w:sz w:val="20"/>
                <w:szCs w:val="20"/>
              </w:rPr>
              <w:t>)</w:t>
            </w:r>
          </w:p>
        </w:tc>
        <w:tc>
          <w:tcPr>
            <w:tcW w:w="2894" w:type="dxa"/>
            <w:tcBorders>
              <w:top w:val="single" w:sz="4" w:space="0" w:color="B7B7B7"/>
              <w:left w:val="single" w:sz="4" w:space="0" w:color="B7B7B7"/>
              <w:bottom w:val="single" w:sz="4" w:space="0" w:color="B7B7B7"/>
            </w:tcBorders>
          </w:tcPr>
          <w:p w14:paraId="19A7C7D9" w14:textId="77777777" w:rsidR="00B351F2" w:rsidRPr="00A124AD" w:rsidRDefault="00B351F2">
            <w:pPr>
              <w:spacing w:line="240" w:lineRule="auto"/>
              <w:jc w:val="center"/>
              <w:rPr>
                <w:rFonts w:eastAsia="Helvetica Neue"/>
              </w:rPr>
            </w:pPr>
          </w:p>
        </w:tc>
      </w:tr>
      <w:tr w:rsidR="00B351F2" w:rsidRPr="00A124AD" w14:paraId="7B128C01" w14:textId="77777777">
        <w:tc>
          <w:tcPr>
            <w:tcW w:w="2234" w:type="dxa"/>
            <w:tcBorders>
              <w:top w:val="single" w:sz="4" w:space="0" w:color="B7B7B7"/>
              <w:bottom w:val="single" w:sz="4" w:space="0" w:color="B7B7B7"/>
              <w:right w:val="single" w:sz="4" w:space="0" w:color="B7B7B7"/>
            </w:tcBorders>
            <w:vAlign w:val="center"/>
          </w:tcPr>
          <w:p w14:paraId="2BE6C619" w14:textId="77777777" w:rsidR="00B351F2" w:rsidRPr="00A124AD" w:rsidRDefault="0000409D">
            <w:pPr>
              <w:spacing w:line="240" w:lineRule="auto"/>
              <w:rPr>
                <w:rFonts w:eastAsia="Helvetica Neue"/>
                <w:b/>
                <w:sz w:val="28"/>
                <w:szCs w:val="20"/>
              </w:rPr>
            </w:pPr>
            <w:r w:rsidRPr="00A124AD">
              <w:rPr>
                <w:rFonts w:eastAsia="Helvetica Neue"/>
                <w:b/>
                <w:sz w:val="28"/>
                <w:szCs w:val="20"/>
              </w:rPr>
              <w:t>Communicator</w:t>
            </w:r>
          </w:p>
        </w:tc>
        <w:tc>
          <w:tcPr>
            <w:tcW w:w="4677" w:type="dxa"/>
            <w:tcBorders>
              <w:top w:val="single" w:sz="4" w:space="0" w:color="B7B7B7"/>
              <w:left w:val="single" w:sz="4" w:space="0" w:color="B7B7B7"/>
              <w:bottom w:val="single" w:sz="4" w:space="0" w:color="B7B7B7"/>
              <w:right w:val="single" w:sz="4" w:space="0" w:color="B7B7B7"/>
            </w:tcBorders>
          </w:tcPr>
          <w:p w14:paraId="4F4A7696" w14:textId="6859B014" w:rsidR="00B351F2" w:rsidRPr="00A124AD" w:rsidRDefault="0000409D">
            <w:pPr>
              <w:spacing w:line="240" w:lineRule="auto"/>
              <w:rPr>
                <w:rFonts w:eastAsia="Helvetica Neue"/>
                <w:sz w:val="20"/>
                <w:szCs w:val="20"/>
              </w:rPr>
            </w:pPr>
            <w:r w:rsidRPr="00A124AD">
              <w:rPr>
                <w:rFonts w:eastAsia="Helvetica Neue"/>
                <w:sz w:val="20"/>
                <w:szCs w:val="20"/>
              </w:rPr>
              <w:t xml:space="preserve">Prepares and </w:t>
            </w:r>
            <w:r w:rsidRPr="00A124AD">
              <w:rPr>
                <w:rFonts w:eastAsia="Helvetica Neue"/>
                <w:sz w:val="20"/>
                <w:szCs w:val="20"/>
              </w:rPr>
              <w:t xml:space="preserve">sends/posts communication about progress and next steps to share with the larger school community.  </w:t>
            </w:r>
          </w:p>
        </w:tc>
        <w:tc>
          <w:tcPr>
            <w:tcW w:w="2894" w:type="dxa"/>
            <w:tcBorders>
              <w:top w:val="single" w:sz="4" w:space="0" w:color="B7B7B7"/>
              <w:left w:val="single" w:sz="4" w:space="0" w:color="B7B7B7"/>
              <w:bottom w:val="single" w:sz="4" w:space="0" w:color="B7B7B7"/>
            </w:tcBorders>
          </w:tcPr>
          <w:p w14:paraId="76B43999" w14:textId="77777777" w:rsidR="00B351F2" w:rsidRPr="00A124AD" w:rsidRDefault="00B351F2">
            <w:pPr>
              <w:spacing w:line="240" w:lineRule="auto"/>
              <w:jc w:val="center"/>
              <w:rPr>
                <w:rFonts w:eastAsia="Helvetica Neue"/>
              </w:rPr>
            </w:pPr>
          </w:p>
        </w:tc>
      </w:tr>
      <w:tr w:rsidR="00B351F2" w:rsidRPr="00A124AD" w14:paraId="423D0DB7" w14:textId="77777777">
        <w:tc>
          <w:tcPr>
            <w:tcW w:w="2234" w:type="dxa"/>
            <w:tcBorders>
              <w:top w:val="single" w:sz="4" w:space="0" w:color="B7B7B7"/>
              <w:bottom w:val="single" w:sz="4" w:space="0" w:color="B7B7B7"/>
              <w:right w:val="single" w:sz="4" w:space="0" w:color="B7B7B7"/>
            </w:tcBorders>
            <w:vAlign w:val="center"/>
          </w:tcPr>
          <w:p w14:paraId="1191F216" w14:textId="77777777" w:rsidR="00B351F2" w:rsidRPr="00A124AD" w:rsidRDefault="0000409D">
            <w:pPr>
              <w:spacing w:line="240" w:lineRule="auto"/>
              <w:rPr>
                <w:rFonts w:eastAsia="Helvetica Neue"/>
                <w:b/>
                <w:sz w:val="28"/>
                <w:szCs w:val="20"/>
              </w:rPr>
            </w:pPr>
            <w:r w:rsidRPr="00A124AD">
              <w:rPr>
                <w:rFonts w:eastAsia="Helvetica Neue"/>
                <w:b/>
                <w:sz w:val="28"/>
                <w:szCs w:val="20"/>
              </w:rPr>
              <w:t>Equity Monitor</w:t>
            </w:r>
          </w:p>
        </w:tc>
        <w:tc>
          <w:tcPr>
            <w:tcW w:w="4677" w:type="dxa"/>
            <w:tcBorders>
              <w:top w:val="single" w:sz="4" w:space="0" w:color="B7B7B7"/>
              <w:left w:val="single" w:sz="4" w:space="0" w:color="B7B7B7"/>
              <w:bottom w:val="single" w:sz="4" w:space="0" w:color="B7B7B7"/>
              <w:right w:val="single" w:sz="4" w:space="0" w:color="B7B7B7"/>
            </w:tcBorders>
          </w:tcPr>
          <w:p w14:paraId="2700E2E0" w14:textId="77777777" w:rsidR="00B351F2" w:rsidRPr="00A124AD" w:rsidRDefault="0000409D">
            <w:pPr>
              <w:spacing w:line="240" w:lineRule="auto"/>
              <w:rPr>
                <w:rFonts w:eastAsia="Helvetica Neue"/>
                <w:sz w:val="20"/>
                <w:szCs w:val="20"/>
              </w:rPr>
            </w:pPr>
            <w:r w:rsidRPr="00A124AD">
              <w:rPr>
                <w:rFonts w:eastAsia="Helvetica Neue"/>
                <w:sz w:val="20"/>
                <w:szCs w:val="20"/>
              </w:rPr>
              <w:t>Monitors air time and social dynamics within the meeting and reports out general observations (e.g. ratio of comments by gend</w:t>
            </w:r>
            <w:r w:rsidRPr="00A124AD">
              <w:rPr>
                <w:rFonts w:eastAsia="Helvetica Neue"/>
                <w:sz w:val="20"/>
                <w:szCs w:val="20"/>
              </w:rPr>
              <w:t xml:space="preserve">er, by race, by </w:t>
            </w:r>
            <w:proofErr w:type="spellStart"/>
            <w:proofErr w:type="gramStart"/>
            <w:r w:rsidRPr="00A124AD">
              <w:rPr>
                <w:rFonts w:eastAsia="Helvetica Neue"/>
                <w:sz w:val="20"/>
                <w:szCs w:val="20"/>
              </w:rPr>
              <w:t>administrator:other</w:t>
            </w:r>
            <w:proofErr w:type="spellEnd"/>
            <w:proofErr w:type="gramEnd"/>
            <w:r w:rsidRPr="00A124AD">
              <w:rPr>
                <w:rFonts w:eastAsia="Helvetica Neue"/>
                <w:sz w:val="20"/>
                <w:szCs w:val="20"/>
              </w:rPr>
              <w:t xml:space="preserve"> staff, frequency of interruptions), to the group to ensure all team members are listened to and treated equitably.  Reminds the team to consider the perspectives of stakeholders outside the meeting as well -- particularl</w:t>
            </w:r>
            <w:r w:rsidRPr="00A124AD">
              <w:rPr>
                <w:rFonts w:eastAsia="Helvetica Neue"/>
                <w:sz w:val="20"/>
                <w:szCs w:val="20"/>
              </w:rPr>
              <w:t>y groups that a</w:t>
            </w:r>
            <w:bookmarkStart w:id="1" w:name="_GoBack"/>
            <w:bookmarkEnd w:id="1"/>
            <w:r w:rsidRPr="00A124AD">
              <w:rPr>
                <w:rFonts w:eastAsia="Helvetica Neue"/>
                <w:sz w:val="20"/>
                <w:szCs w:val="20"/>
              </w:rPr>
              <w:t>re often marginalized in the school’s decision-making.</w:t>
            </w:r>
          </w:p>
        </w:tc>
        <w:tc>
          <w:tcPr>
            <w:tcW w:w="2894" w:type="dxa"/>
            <w:tcBorders>
              <w:top w:val="single" w:sz="4" w:space="0" w:color="B7B7B7"/>
              <w:left w:val="single" w:sz="4" w:space="0" w:color="B7B7B7"/>
              <w:bottom w:val="single" w:sz="4" w:space="0" w:color="B7B7B7"/>
            </w:tcBorders>
          </w:tcPr>
          <w:p w14:paraId="680C7DA5" w14:textId="77777777" w:rsidR="00B351F2" w:rsidRPr="00A124AD" w:rsidRDefault="00B351F2">
            <w:pPr>
              <w:spacing w:line="240" w:lineRule="auto"/>
              <w:jc w:val="center"/>
              <w:rPr>
                <w:rFonts w:eastAsia="Helvetica Neue"/>
              </w:rPr>
            </w:pPr>
          </w:p>
        </w:tc>
      </w:tr>
      <w:tr w:rsidR="00B351F2" w:rsidRPr="00A124AD" w14:paraId="54D1475F" w14:textId="77777777">
        <w:trPr>
          <w:trHeight w:val="278"/>
        </w:trPr>
        <w:tc>
          <w:tcPr>
            <w:tcW w:w="2234" w:type="dxa"/>
            <w:tcBorders>
              <w:top w:val="single" w:sz="4" w:space="0" w:color="B7B7B7"/>
              <w:bottom w:val="single" w:sz="4" w:space="0" w:color="B7B7B7"/>
              <w:right w:val="single" w:sz="4" w:space="0" w:color="B7B7B7"/>
            </w:tcBorders>
            <w:vAlign w:val="center"/>
          </w:tcPr>
          <w:p w14:paraId="3B43F91A" w14:textId="77777777" w:rsidR="00B351F2" w:rsidRPr="00A124AD" w:rsidRDefault="0000409D">
            <w:pPr>
              <w:spacing w:line="240" w:lineRule="auto"/>
              <w:rPr>
                <w:rFonts w:eastAsia="Helvetica Neue"/>
                <w:b/>
                <w:sz w:val="28"/>
                <w:szCs w:val="20"/>
              </w:rPr>
            </w:pPr>
            <w:r w:rsidRPr="00A124AD">
              <w:rPr>
                <w:rFonts w:eastAsia="Helvetica Neue"/>
                <w:b/>
                <w:sz w:val="28"/>
                <w:szCs w:val="20"/>
              </w:rPr>
              <w:t>Welcome Captain</w:t>
            </w:r>
          </w:p>
        </w:tc>
        <w:tc>
          <w:tcPr>
            <w:tcW w:w="4677" w:type="dxa"/>
            <w:tcBorders>
              <w:top w:val="single" w:sz="4" w:space="0" w:color="B7B7B7"/>
              <w:left w:val="single" w:sz="4" w:space="0" w:color="B7B7B7"/>
              <w:bottom w:val="single" w:sz="4" w:space="0" w:color="B7B7B7"/>
              <w:right w:val="single" w:sz="4" w:space="0" w:color="B7B7B7"/>
            </w:tcBorders>
          </w:tcPr>
          <w:p w14:paraId="39B82932" w14:textId="77777777" w:rsidR="00B351F2" w:rsidRPr="00A124AD" w:rsidRDefault="0000409D">
            <w:pPr>
              <w:spacing w:line="240" w:lineRule="auto"/>
              <w:rPr>
                <w:rFonts w:eastAsia="Helvetica Neue"/>
                <w:sz w:val="20"/>
                <w:szCs w:val="20"/>
              </w:rPr>
            </w:pPr>
            <w:r w:rsidRPr="00A124AD">
              <w:rPr>
                <w:rFonts w:eastAsia="Helvetica Neue"/>
                <w:sz w:val="20"/>
                <w:szCs w:val="20"/>
              </w:rPr>
              <w:t>Focuses on the “climate” of the meeting by greeting team members as they arrive, planning and leading a short welcome activity, and bringing a snack.</w:t>
            </w:r>
          </w:p>
        </w:tc>
        <w:tc>
          <w:tcPr>
            <w:tcW w:w="2894" w:type="dxa"/>
            <w:tcBorders>
              <w:top w:val="single" w:sz="4" w:space="0" w:color="B7B7B7"/>
              <w:left w:val="single" w:sz="4" w:space="0" w:color="B7B7B7"/>
              <w:bottom w:val="single" w:sz="4" w:space="0" w:color="B7B7B7"/>
            </w:tcBorders>
          </w:tcPr>
          <w:p w14:paraId="69113954" w14:textId="77777777" w:rsidR="00B351F2" w:rsidRPr="00A124AD" w:rsidRDefault="00B351F2">
            <w:pPr>
              <w:spacing w:line="240" w:lineRule="auto"/>
              <w:jc w:val="center"/>
              <w:rPr>
                <w:rFonts w:eastAsia="Helvetica Neue"/>
              </w:rPr>
            </w:pPr>
          </w:p>
        </w:tc>
      </w:tr>
      <w:tr w:rsidR="00B351F2" w:rsidRPr="00A124AD" w14:paraId="273C3C63" w14:textId="77777777">
        <w:trPr>
          <w:trHeight w:val="287"/>
        </w:trPr>
        <w:tc>
          <w:tcPr>
            <w:tcW w:w="2234" w:type="dxa"/>
            <w:tcBorders>
              <w:top w:val="single" w:sz="4" w:space="0" w:color="B7B7B7"/>
              <w:right w:val="single" w:sz="4" w:space="0" w:color="B7B7B7"/>
            </w:tcBorders>
            <w:vAlign w:val="center"/>
          </w:tcPr>
          <w:p w14:paraId="7BABEB03" w14:textId="77777777" w:rsidR="00B351F2" w:rsidRPr="00A124AD" w:rsidRDefault="00B351F2">
            <w:pPr>
              <w:spacing w:line="240" w:lineRule="auto"/>
              <w:rPr>
                <w:rFonts w:eastAsia="Helvetica Neue"/>
                <w:sz w:val="20"/>
                <w:szCs w:val="20"/>
              </w:rPr>
            </w:pPr>
          </w:p>
        </w:tc>
        <w:tc>
          <w:tcPr>
            <w:tcW w:w="4677" w:type="dxa"/>
            <w:tcBorders>
              <w:top w:val="single" w:sz="4" w:space="0" w:color="B7B7B7"/>
              <w:left w:val="single" w:sz="4" w:space="0" w:color="B7B7B7"/>
              <w:bottom w:val="nil"/>
              <w:right w:val="single" w:sz="4" w:space="0" w:color="B7B7B7"/>
            </w:tcBorders>
          </w:tcPr>
          <w:p w14:paraId="0D63DAB0" w14:textId="77777777" w:rsidR="00B351F2" w:rsidRPr="00A124AD" w:rsidRDefault="00B351F2">
            <w:pPr>
              <w:spacing w:line="240" w:lineRule="auto"/>
              <w:rPr>
                <w:rFonts w:eastAsia="Helvetica Neue"/>
                <w:sz w:val="20"/>
                <w:szCs w:val="20"/>
              </w:rPr>
            </w:pPr>
          </w:p>
        </w:tc>
        <w:tc>
          <w:tcPr>
            <w:tcW w:w="2894" w:type="dxa"/>
            <w:tcBorders>
              <w:top w:val="single" w:sz="4" w:space="0" w:color="B7B7B7"/>
              <w:left w:val="single" w:sz="4" w:space="0" w:color="B7B7B7"/>
            </w:tcBorders>
          </w:tcPr>
          <w:p w14:paraId="4AC94A82" w14:textId="77777777" w:rsidR="00B351F2" w:rsidRPr="00A124AD" w:rsidRDefault="00B351F2">
            <w:pPr>
              <w:spacing w:line="240" w:lineRule="auto"/>
              <w:jc w:val="center"/>
              <w:rPr>
                <w:rFonts w:eastAsia="Helvetica Neue"/>
              </w:rPr>
            </w:pPr>
          </w:p>
        </w:tc>
      </w:tr>
    </w:tbl>
    <w:p w14:paraId="4CE56FAA" w14:textId="342C1C57" w:rsidR="00B351F2" w:rsidRPr="00A124AD" w:rsidRDefault="00B351F2" w:rsidP="00A124AD">
      <w:pPr>
        <w:pBdr>
          <w:top w:val="nil"/>
          <w:left w:val="nil"/>
          <w:bottom w:val="nil"/>
          <w:right w:val="nil"/>
          <w:between w:val="nil"/>
        </w:pBdr>
        <w:tabs>
          <w:tab w:val="center" w:pos="4680"/>
          <w:tab w:val="right" w:pos="9360"/>
        </w:tabs>
        <w:spacing w:after="0" w:line="240" w:lineRule="auto"/>
        <w:rPr>
          <w:rFonts w:eastAsia="Helvetica Neue"/>
          <w:sz w:val="18"/>
          <w:szCs w:val="18"/>
        </w:rPr>
      </w:pPr>
    </w:p>
    <w:p w14:paraId="18F9B476" w14:textId="77777777" w:rsidR="00B351F2" w:rsidRPr="00A124AD" w:rsidRDefault="0000409D">
      <w:pPr>
        <w:spacing w:after="0" w:line="240" w:lineRule="auto"/>
        <w:rPr>
          <w:rFonts w:eastAsia="Helvetica Neue"/>
          <w:sz w:val="18"/>
          <w:szCs w:val="18"/>
        </w:rPr>
      </w:pPr>
      <w:r w:rsidRPr="00A124AD">
        <w:rPr>
          <w:rFonts w:eastAsia="Helvetica Neue"/>
          <w:sz w:val="18"/>
          <w:szCs w:val="18"/>
        </w:rPr>
        <w:t xml:space="preserve">*Some roles can be permanently assigned to specific team members, while others can rotate from meeting to meeting. </w:t>
      </w:r>
    </w:p>
    <w:p w14:paraId="3E8CD554" w14:textId="77777777" w:rsidR="00B351F2" w:rsidRPr="00A124AD" w:rsidRDefault="0000409D">
      <w:pPr>
        <w:spacing w:line="240" w:lineRule="auto"/>
        <w:rPr>
          <w:rFonts w:eastAsia="Helvetica Neue"/>
        </w:rPr>
      </w:pPr>
      <w:r w:rsidRPr="00A124AD">
        <w:rPr>
          <w:rFonts w:eastAsia="Helvetica Neue"/>
          <w:sz w:val="18"/>
          <w:szCs w:val="18"/>
        </w:rPr>
        <w:t>**In addition to their responsibilities described in the School Guide, the team lead and administrator may take their turn being responsible</w:t>
      </w:r>
      <w:r w:rsidRPr="00A124AD">
        <w:rPr>
          <w:rFonts w:eastAsia="Helvetica Neue"/>
          <w:sz w:val="18"/>
          <w:szCs w:val="18"/>
        </w:rPr>
        <w:t xml:space="preserve"> for any of the roles listed above.</w:t>
      </w:r>
    </w:p>
    <w:p w14:paraId="3B75FA1A" w14:textId="3D7174CB" w:rsidR="00B351F2" w:rsidRPr="00A124AD" w:rsidRDefault="00B351F2" w:rsidP="00A124AD">
      <w:pPr>
        <w:pBdr>
          <w:top w:val="nil"/>
          <w:left w:val="nil"/>
          <w:bottom w:val="nil"/>
          <w:right w:val="nil"/>
          <w:between w:val="nil"/>
        </w:pBdr>
        <w:tabs>
          <w:tab w:val="center" w:pos="4680"/>
          <w:tab w:val="right" w:pos="9360"/>
        </w:tabs>
        <w:spacing w:after="0" w:line="240" w:lineRule="auto"/>
        <w:ind w:hanging="450"/>
        <w:rPr>
          <w:rFonts w:eastAsia="Helvetica Neue"/>
          <w:sz w:val="2"/>
          <w:szCs w:val="2"/>
        </w:rPr>
      </w:pPr>
    </w:p>
    <w:sectPr w:rsidR="00B351F2" w:rsidRPr="00A124AD">
      <w:headerReference w:type="default" r:id="rId11"/>
      <w:footerReference w:type="default" r:id="rId12"/>
      <w:pgSz w:w="12240" w:h="15840"/>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E7C09" w14:textId="77777777" w:rsidR="0000409D" w:rsidRDefault="0000409D">
      <w:pPr>
        <w:spacing w:after="0" w:line="240" w:lineRule="auto"/>
      </w:pPr>
      <w:r>
        <w:separator/>
      </w:r>
    </w:p>
  </w:endnote>
  <w:endnote w:type="continuationSeparator" w:id="0">
    <w:p w14:paraId="5CB77807" w14:textId="77777777" w:rsidR="0000409D" w:rsidRDefault="0000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F0AF" w14:textId="77777777" w:rsidR="00B351F2" w:rsidRDefault="0000409D">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sidR="00956E98">
      <w:rPr>
        <w:rFonts w:ascii="Helvetica Neue" w:eastAsia="Helvetica Neue" w:hAnsi="Helvetica Neue" w:cs="Helvetica Neue"/>
        <w:b/>
        <w:color w:val="000000"/>
        <w:sz w:val="18"/>
        <w:szCs w:val="18"/>
      </w:rPr>
      <w:fldChar w:fldCharType="separate"/>
    </w:r>
    <w:r w:rsidR="00956E98">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5E41121C" w14:textId="77777777" w:rsidR="00B351F2" w:rsidRDefault="0000409D">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160A048" w14:textId="77777777" w:rsidR="00B351F2" w:rsidRDefault="0000409D">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49EA" w14:textId="77777777" w:rsidR="0000409D" w:rsidRDefault="0000409D">
      <w:pPr>
        <w:spacing w:after="0" w:line="240" w:lineRule="auto"/>
      </w:pPr>
      <w:r>
        <w:separator/>
      </w:r>
    </w:p>
  </w:footnote>
  <w:footnote w:type="continuationSeparator" w:id="0">
    <w:p w14:paraId="32028629" w14:textId="77777777" w:rsidR="0000409D" w:rsidRDefault="00004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0D86" w14:textId="77777777" w:rsidR="00B351F2" w:rsidRDefault="0000409D">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5E9278FA" wp14:editId="3437E9C9">
          <wp:extent cx="1691640" cy="386629"/>
          <wp:effectExtent l="0" t="0" r="0" b="0"/>
          <wp:docPr id="107374182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F2"/>
    <w:rsid w:val="0000409D"/>
    <w:rsid w:val="00956E98"/>
    <w:rsid w:val="00A124AD"/>
    <w:rsid w:val="00B3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632EC"/>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sample-planning-tools-for-defining-team-member-roles-and-responsibilities-OST.docx?utm_source=Resources-OST&amp;utm_medium=Download&amp;utm_campaign=OST_Lin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guide.casel.org/uploads/2019/01/tool-sample-planning-tools-for-defining-team-member-roles-and-responsibilities-OST.docx?utm_source=Resources-OST&amp;utm_medium=Download&amp;utm_campaign=OST_Link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hoolguide.casel.org/resource/sel-team-agenda/" TargetMode="External"/><Relationship Id="rId4" Type="http://schemas.openxmlformats.org/officeDocument/2006/relationships/webSettings" Target="webSettings.xml"/><Relationship Id="rId9" Type="http://schemas.openxmlformats.org/officeDocument/2006/relationships/hyperlink" Target="https://schoolguide.casel.org/resource/sel-data-reflection-protoc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o0F7XFeTcAnhrR50lrfbpr6/g==">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3</cp:revision>
  <dcterms:created xsi:type="dcterms:W3CDTF">2020-04-01T15:51:00Z</dcterms:created>
  <dcterms:modified xsi:type="dcterms:W3CDTF">2020-04-01T15:57:00Z</dcterms:modified>
</cp:coreProperties>
</file>