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3BA4B" w14:textId="2B2D3FDE" w:rsidR="00653175" w:rsidRPr="005B65B1" w:rsidRDefault="009153EE">
      <w:pPr>
        <w:pBdr>
          <w:top w:val="nil"/>
          <w:left w:val="nil"/>
          <w:bottom w:val="nil"/>
          <w:right w:val="nil"/>
          <w:between w:val="nil"/>
        </w:pBdr>
        <w:tabs>
          <w:tab w:val="center" w:pos="4680"/>
          <w:tab w:val="right" w:pos="9360"/>
        </w:tabs>
        <w:spacing w:after="0" w:line="240" w:lineRule="auto"/>
        <w:rPr>
          <w:b/>
          <w:color w:val="E36C09"/>
          <w:sz w:val="36"/>
          <w:szCs w:val="32"/>
        </w:rPr>
      </w:pPr>
      <w:r>
        <w:rPr>
          <w:b/>
          <w:noProof/>
          <w:color w:val="E36C09"/>
          <w:sz w:val="36"/>
          <w:szCs w:val="32"/>
        </w:rPr>
        <w:drawing>
          <wp:anchor distT="0" distB="0" distL="114300" distR="114300" simplePos="0" relativeHeight="251658240" behindDoc="0" locked="0" layoutInCell="1" allowOverlap="1" wp14:anchorId="79C0B660" wp14:editId="4385F858">
            <wp:simplePos x="0" y="0"/>
            <wp:positionH relativeFrom="column">
              <wp:posOffset>5307173</wp:posOffset>
            </wp:positionH>
            <wp:positionV relativeFrom="paragraph">
              <wp:posOffset>-342277</wp:posOffset>
            </wp:positionV>
            <wp:extent cx="1081889" cy="1081889"/>
            <wp:effectExtent l="0" t="0" r="0" b="0"/>
            <wp:wrapNone/>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 OST badges0519-SI_A-0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889" cy="1081889"/>
                    </a:xfrm>
                    <a:prstGeom prst="rect">
                      <a:avLst/>
                    </a:prstGeom>
                  </pic:spPr>
                </pic:pic>
              </a:graphicData>
            </a:graphic>
            <wp14:sizeRelH relativeFrom="page">
              <wp14:pctWidth>0</wp14:pctWidth>
            </wp14:sizeRelH>
            <wp14:sizeRelV relativeFrom="page">
              <wp14:pctHeight>0</wp14:pctHeight>
            </wp14:sizeRelV>
          </wp:anchor>
        </w:drawing>
      </w:r>
      <w:r w:rsidR="00175BF4" w:rsidRPr="005B65B1">
        <w:rPr>
          <w:b/>
          <w:color w:val="E36C09"/>
          <w:sz w:val="36"/>
          <w:szCs w:val="32"/>
        </w:rPr>
        <w:t>Key Responsibilities of an SEL Data Lead</w:t>
      </w:r>
    </w:p>
    <w:p w14:paraId="3ABEB483" w14:textId="103E2FC3" w:rsidR="00653175" w:rsidRDefault="00175BF4">
      <w:pPr>
        <w:pBdr>
          <w:top w:val="nil"/>
          <w:left w:val="nil"/>
          <w:bottom w:val="nil"/>
          <w:right w:val="nil"/>
          <w:between w:val="nil"/>
        </w:pBdr>
        <w:tabs>
          <w:tab w:val="center" w:pos="4680"/>
          <w:tab w:val="right" w:pos="9360"/>
        </w:tabs>
        <w:spacing w:after="0" w:line="240" w:lineRule="auto"/>
        <w:ind w:hanging="450"/>
        <w:rPr>
          <w:color w:val="808080"/>
          <w:sz w:val="16"/>
          <w:szCs w:val="16"/>
        </w:rPr>
      </w:pPr>
      <w:r>
        <w:rPr>
          <w:color w:val="808080"/>
          <w:sz w:val="16"/>
          <w:szCs w:val="16"/>
        </w:rPr>
        <w:tab/>
      </w:r>
    </w:p>
    <w:p w14:paraId="411FDEE8" w14:textId="1CDDA3E2" w:rsidR="00653175" w:rsidRDefault="00175BF4">
      <w:pPr>
        <w:pBdr>
          <w:top w:val="nil"/>
          <w:left w:val="nil"/>
          <w:bottom w:val="nil"/>
          <w:right w:val="nil"/>
          <w:between w:val="nil"/>
        </w:pBdr>
        <w:tabs>
          <w:tab w:val="center" w:pos="4680"/>
          <w:tab w:val="right" w:pos="9360"/>
        </w:tabs>
        <w:spacing w:after="0" w:line="240" w:lineRule="auto"/>
        <w:ind w:hanging="450"/>
        <w:rPr>
          <w:color w:val="808080"/>
          <w:sz w:val="16"/>
          <w:szCs w:val="16"/>
        </w:rPr>
      </w:pPr>
      <w:r>
        <w:rPr>
          <w:color w:val="808080"/>
          <w:sz w:val="16"/>
          <w:szCs w:val="16"/>
        </w:rPr>
        <w:tab/>
      </w:r>
    </w:p>
    <w:p w14:paraId="7EB73189" w14:textId="11803D4F" w:rsidR="00653175" w:rsidRPr="005B65B1" w:rsidRDefault="00175BF4">
      <w:pPr>
        <w:rPr>
          <w:b/>
          <w:sz w:val="24"/>
          <w:szCs w:val="28"/>
        </w:rPr>
      </w:pPr>
      <w:bookmarkStart w:id="0" w:name="_heading=h.gjdgxs" w:colFirst="0" w:colLast="0"/>
      <w:bookmarkEnd w:id="0"/>
      <w:r w:rsidRPr="005B65B1">
        <w:rPr>
          <w:b/>
          <w:sz w:val="24"/>
          <w:szCs w:val="28"/>
        </w:rPr>
        <w:t>Summary of position:</w:t>
      </w:r>
    </w:p>
    <w:p w14:paraId="54F44B01" w14:textId="0CE43E0D" w:rsidR="00653175" w:rsidRPr="005B65B1" w:rsidRDefault="00175BF4">
      <w:pPr>
        <w:rPr>
          <w:szCs w:val="24"/>
        </w:rPr>
      </w:pPr>
      <w:r w:rsidRPr="005B65B1">
        <w:rPr>
          <w:szCs w:val="24"/>
        </w:rPr>
        <w:t>The SEL Data Lead will keep the SEL team focused on the important process of setting goals, measuring progress, learning from stakeholders, and using data to drive team decisions about SEL.   This team member will take the lead on planning and maintaining a schedule of data collection and reflection throughout the year, preparing data to share, and facilitating group discussion and analysis of data.</w:t>
      </w:r>
    </w:p>
    <w:p w14:paraId="3AEE577B" w14:textId="58FA79B4" w:rsidR="00653175" w:rsidRPr="005B65B1" w:rsidRDefault="00175BF4">
      <w:pPr>
        <w:rPr>
          <w:szCs w:val="24"/>
        </w:rPr>
      </w:pPr>
      <w:r w:rsidRPr="005B65B1">
        <w:rPr>
          <w:szCs w:val="24"/>
        </w:rPr>
        <w:t xml:space="preserve">The Data Lead can be any full-time staff member who has access to necessary data, skills in summarizing data </w:t>
      </w:r>
      <w:bookmarkStart w:id="1" w:name="_GoBack"/>
      <w:bookmarkEnd w:id="1"/>
      <w:r w:rsidRPr="005B65B1">
        <w:rPr>
          <w:szCs w:val="24"/>
        </w:rPr>
        <w:t xml:space="preserve">for a broad audience, the self and social awareness to anticipate and guard against bias in data collection and interpretation, and the flexibility and commitment to prepare for and attend regular meetings. </w:t>
      </w:r>
      <w:r w:rsidRPr="005B65B1">
        <w:rPr>
          <w:szCs w:val="24"/>
          <w:highlight w:val="white"/>
        </w:rPr>
        <w:t>It may be helpful if this person already supports other teams in accessing, reflecting on, and using data for decision-making related to other priorities</w:t>
      </w:r>
      <w:r w:rsidR="00C83C70">
        <w:rPr>
          <w:szCs w:val="24"/>
        </w:rPr>
        <w:t xml:space="preserve"> of the school community</w:t>
      </w:r>
      <w:r w:rsidRPr="005B65B1">
        <w:rPr>
          <w:szCs w:val="24"/>
        </w:rPr>
        <w:t>.</w:t>
      </w:r>
    </w:p>
    <w:p w14:paraId="649ED5A9" w14:textId="77777777" w:rsidR="00653175" w:rsidRDefault="00653175">
      <w:pPr>
        <w:rPr>
          <w:sz w:val="24"/>
          <w:szCs w:val="24"/>
        </w:rPr>
      </w:pPr>
    </w:p>
    <w:p w14:paraId="3C779547" w14:textId="77777777" w:rsidR="00653175" w:rsidRPr="005B65B1" w:rsidRDefault="00175BF4">
      <w:pPr>
        <w:rPr>
          <w:b/>
          <w:sz w:val="24"/>
          <w:szCs w:val="28"/>
        </w:rPr>
      </w:pPr>
      <w:r w:rsidRPr="005B65B1">
        <w:rPr>
          <w:b/>
          <w:sz w:val="24"/>
          <w:szCs w:val="28"/>
        </w:rPr>
        <w:t>Primary functions:</w:t>
      </w:r>
    </w:p>
    <w:p w14:paraId="52A69950" w14:textId="1C1BCD68" w:rsidR="00653175" w:rsidRPr="005B65B1" w:rsidRDefault="00175BF4">
      <w:pPr>
        <w:numPr>
          <w:ilvl w:val="0"/>
          <w:numId w:val="1"/>
        </w:numPr>
        <w:pBdr>
          <w:top w:val="nil"/>
          <w:left w:val="nil"/>
          <w:bottom w:val="nil"/>
          <w:right w:val="nil"/>
          <w:between w:val="nil"/>
        </w:pBdr>
        <w:spacing w:after="0"/>
        <w:rPr>
          <w:color w:val="000000"/>
        </w:rPr>
      </w:pPr>
      <w:r w:rsidRPr="005B65B1">
        <w:rPr>
          <w:color w:val="000000"/>
        </w:rPr>
        <w:t xml:space="preserve">Prepare a plan and schedule for data collection to measure progress toward goals for SEL, drawing from a range of data sources (see an example schedule within the tool </w:t>
      </w:r>
      <w:hyperlink r:id="rId9">
        <w:r w:rsidRPr="005B65B1">
          <w:rPr>
            <w:i/>
            <w:color w:val="0000FF"/>
            <w:u w:val="single"/>
          </w:rPr>
          <w:t>Preparing SEL Team Meeting Agendas</w:t>
        </w:r>
      </w:hyperlink>
      <w:r w:rsidRPr="005B65B1">
        <w:rPr>
          <w:color w:val="000000"/>
        </w:rPr>
        <w:t>).</w:t>
      </w:r>
    </w:p>
    <w:p w14:paraId="5C5467B4" w14:textId="77777777" w:rsidR="00653175" w:rsidRPr="005B65B1" w:rsidRDefault="00175BF4">
      <w:pPr>
        <w:numPr>
          <w:ilvl w:val="0"/>
          <w:numId w:val="1"/>
        </w:numPr>
        <w:pBdr>
          <w:top w:val="nil"/>
          <w:left w:val="nil"/>
          <w:bottom w:val="nil"/>
          <w:right w:val="nil"/>
          <w:between w:val="nil"/>
        </w:pBdr>
        <w:spacing w:after="0"/>
        <w:rPr>
          <w:color w:val="000000"/>
        </w:rPr>
      </w:pPr>
      <w:r w:rsidRPr="005B65B1">
        <w:rPr>
          <w:color w:val="000000"/>
        </w:rPr>
        <w:t>Take the lead in making sure the team adheres to a schedule of regular data reflection and data-based decision making to learn throughout the implementation process and make improvements.</w:t>
      </w:r>
    </w:p>
    <w:p w14:paraId="2D1B55D5" w14:textId="77777777" w:rsidR="00653175" w:rsidRPr="005B65B1" w:rsidRDefault="00175BF4">
      <w:pPr>
        <w:numPr>
          <w:ilvl w:val="0"/>
          <w:numId w:val="1"/>
        </w:numPr>
        <w:pBdr>
          <w:top w:val="nil"/>
          <w:left w:val="nil"/>
          <w:bottom w:val="nil"/>
          <w:right w:val="nil"/>
          <w:between w:val="nil"/>
        </w:pBdr>
        <w:spacing w:after="0"/>
        <w:rPr>
          <w:color w:val="000000"/>
        </w:rPr>
      </w:pPr>
      <w:r w:rsidRPr="005B65B1">
        <w:rPr>
          <w:color w:val="000000"/>
        </w:rPr>
        <w:t>Gather and summarize data for sharing and reflection within the SEL team, within staff meetings, and with the larger school community.</w:t>
      </w:r>
    </w:p>
    <w:p w14:paraId="0CB8A65F" w14:textId="77777777" w:rsidR="00653175" w:rsidRPr="005B65B1" w:rsidRDefault="00175BF4">
      <w:pPr>
        <w:numPr>
          <w:ilvl w:val="0"/>
          <w:numId w:val="1"/>
        </w:numPr>
        <w:pBdr>
          <w:top w:val="nil"/>
          <w:left w:val="nil"/>
          <w:bottom w:val="nil"/>
          <w:right w:val="nil"/>
          <w:between w:val="nil"/>
        </w:pBdr>
        <w:spacing w:after="0"/>
        <w:rPr>
          <w:color w:val="000000"/>
        </w:rPr>
      </w:pPr>
      <w:r w:rsidRPr="005B65B1">
        <w:rPr>
          <w:color w:val="000000"/>
        </w:rPr>
        <w:t xml:space="preserve">Facilitate reflective discussions about data and implications for </w:t>
      </w:r>
      <w:r w:rsidRPr="005B65B1">
        <w:t>decision-making and action</w:t>
      </w:r>
      <w:r w:rsidRPr="005B65B1">
        <w:rPr>
          <w:color w:val="000000"/>
        </w:rPr>
        <w:t xml:space="preserve"> (see a structured facilitation guide within the tool </w:t>
      </w:r>
      <w:hyperlink r:id="rId10">
        <w:r w:rsidRPr="005B65B1">
          <w:rPr>
            <w:i/>
            <w:color w:val="0000FF"/>
            <w:u w:val="single"/>
          </w:rPr>
          <w:t>SEL Data Reflection Protocol</w:t>
        </w:r>
      </w:hyperlink>
      <w:r w:rsidRPr="005B65B1">
        <w:rPr>
          <w:color w:val="000000"/>
        </w:rPr>
        <w:t>).</w:t>
      </w:r>
    </w:p>
    <w:p w14:paraId="22D343C2" w14:textId="77777777" w:rsidR="00653175" w:rsidRPr="005B65B1" w:rsidRDefault="00653175">
      <w:pPr>
        <w:pBdr>
          <w:top w:val="nil"/>
          <w:left w:val="nil"/>
          <w:bottom w:val="nil"/>
          <w:right w:val="nil"/>
          <w:between w:val="nil"/>
        </w:pBdr>
        <w:spacing w:after="0"/>
        <w:rPr>
          <w:color w:val="000000"/>
        </w:rPr>
      </w:pPr>
    </w:p>
    <w:p w14:paraId="1DDB3AA0" w14:textId="77777777" w:rsidR="00653175" w:rsidRPr="005B65B1" w:rsidRDefault="00653175">
      <w:pPr>
        <w:pBdr>
          <w:top w:val="nil"/>
          <w:left w:val="nil"/>
          <w:bottom w:val="nil"/>
          <w:right w:val="nil"/>
          <w:between w:val="nil"/>
        </w:pBdr>
        <w:spacing w:after="0"/>
        <w:rPr>
          <w:color w:val="000000"/>
        </w:rPr>
      </w:pPr>
    </w:p>
    <w:p w14:paraId="7E64DB19" w14:textId="77777777" w:rsidR="00653175" w:rsidRPr="005B65B1" w:rsidRDefault="00175BF4">
      <w:pPr>
        <w:rPr>
          <w:b/>
          <w:sz w:val="24"/>
          <w:szCs w:val="28"/>
        </w:rPr>
      </w:pPr>
      <w:r w:rsidRPr="005B65B1">
        <w:rPr>
          <w:b/>
          <w:sz w:val="24"/>
          <w:szCs w:val="28"/>
        </w:rPr>
        <w:t>Qualifications:</w:t>
      </w:r>
    </w:p>
    <w:p w14:paraId="7E363927" w14:textId="77777777" w:rsidR="00653175" w:rsidRPr="005B65B1" w:rsidRDefault="00175BF4">
      <w:pPr>
        <w:rPr>
          <w:szCs w:val="24"/>
        </w:rPr>
      </w:pPr>
      <w:r w:rsidRPr="005B65B1">
        <w:rPr>
          <w:szCs w:val="24"/>
        </w:rPr>
        <w:t>A highly qualified SEL Data Lead will be:</w:t>
      </w:r>
    </w:p>
    <w:p w14:paraId="013B7CBE" w14:textId="77777777" w:rsidR="00653175" w:rsidRPr="005B65B1" w:rsidRDefault="00175BF4">
      <w:pPr>
        <w:numPr>
          <w:ilvl w:val="0"/>
          <w:numId w:val="2"/>
        </w:numPr>
        <w:pBdr>
          <w:top w:val="nil"/>
          <w:left w:val="nil"/>
          <w:bottom w:val="nil"/>
          <w:right w:val="nil"/>
          <w:between w:val="nil"/>
        </w:pBdr>
        <w:spacing w:after="0"/>
        <w:rPr>
          <w:color w:val="000000"/>
          <w:szCs w:val="24"/>
        </w:rPr>
      </w:pPr>
      <w:r w:rsidRPr="005B65B1">
        <w:rPr>
          <w:color w:val="000000"/>
          <w:szCs w:val="24"/>
        </w:rPr>
        <w:t>Passionate about using data in equitable ways to drive continuous improvement of SEL implementation.</w:t>
      </w:r>
    </w:p>
    <w:p w14:paraId="622D23F8" w14:textId="71A3BF2F" w:rsidR="00653175" w:rsidRPr="005B65B1" w:rsidRDefault="00175BF4">
      <w:pPr>
        <w:numPr>
          <w:ilvl w:val="0"/>
          <w:numId w:val="2"/>
        </w:numPr>
        <w:pBdr>
          <w:top w:val="nil"/>
          <w:left w:val="nil"/>
          <w:bottom w:val="nil"/>
          <w:right w:val="nil"/>
          <w:between w:val="nil"/>
        </w:pBdr>
        <w:spacing w:after="0"/>
        <w:rPr>
          <w:color w:val="000000"/>
          <w:szCs w:val="24"/>
        </w:rPr>
      </w:pPr>
      <w:r w:rsidRPr="005B65B1">
        <w:rPr>
          <w:color w:val="000000"/>
          <w:szCs w:val="24"/>
          <w:highlight w:val="white"/>
        </w:rPr>
        <w:t>A full-time employee</w:t>
      </w:r>
      <w:r w:rsidRPr="005B65B1">
        <w:rPr>
          <w:color w:val="000000"/>
          <w:szCs w:val="24"/>
        </w:rPr>
        <w:t xml:space="preserve"> with access to necessary data and skills in summarizing data for a broad audience.</w:t>
      </w:r>
    </w:p>
    <w:p w14:paraId="78C9BB9B" w14:textId="77777777" w:rsidR="00653175" w:rsidRPr="005B65B1" w:rsidRDefault="00175BF4">
      <w:pPr>
        <w:numPr>
          <w:ilvl w:val="0"/>
          <w:numId w:val="2"/>
        </w:numPr>
        <w:pBdr>
          <w:top w:val="nil"/>
          <w:left w:val="nil"/>
          <w:bottom w:val="nil"/>
          <w:right w:val="nil"/>
          <w:between w:val="nil"/>
        </w:pBdr>
        <w:spacing w:after="0"/>
        <w:rPr>
          <w:color w:val="000000"/>
          <w:szCs w:val="24"/>
        </w:rPr>
      </w:pPr>
      <w:r w:rsidRPr="005B65B1">
        <w:rPr>
          <w:color w:val="000000"/>
          <w:szCs w:val="24"/>
        </w:rPr>
        <w:t>An SEL team member who has sufficient time and commitment to prepare data for reflection in advance of each SEL team meeting.</w:t>
      </w:r>
    </w:p>
    <w:p w14:paraId="6E2F1ECB" w14:textId="77777777" w:rsidR="00653175" w:rsidRDefault="00653175">
      <w:pPr>
        <w:pBdr>
          <w:top w:val="nil"/>
          <w:left w:val="nil"/>
          <w:bottom w:val="nil"/>
          <w:right w:val="nil"/>
          <w:between w:val="nil"/>
        </w:pBdr>
        <w:spacing w:after="0"/>
        <w:ind w:left="360"/>
        <w:rPr>
          <w:color w:val="000000"/>
          <w:sz w:val="24"/>
          <w:szCs w:val="24"/>
        </w:rPr>
      </w:pPr>
      <w:bookmarkStart w:id="2" w:name="_heading=h.30j0zll" w:colFirst="0" w:colLast="0"/>
      <w:bookmarkEnd w:id="2"/>
    </w:p>
    <w:p w14:paraId="20BD4AC2" w14:textId="77777777" w:rsidR="00653175" w:rsidRDefault="00653175">
      <w:pPr>
        <w:rPr>
          <w:sz w:val="32"/>
          <w:szCs w:val="32"/>
        </w:rPr>
      </w:pPr>
    </w:p>
    <w:sectPr w:rsidR="00653175">
      <w:headerReference w:type="default" r:id="rId11"/>
      <w:footerReference w:type="even" r:id="rId12"/>
      <w:footerReference w:type="default" r:id="rId13"/>
      <w:pgSz w:w="12240" w:h="15840"/>
      <w:pgMar w:top="1080" w:right="1080" w:bottom="1080"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CB101" w14:textId="77777777" w:rsidR="009A24E0" w:rsidRDefault="009A24E0">
      <w:pPr>
        <w:spacing w:after="0" w:line="240" w:lineRule="auto"/>
      </w:pPr>
      <w:r>
        <w:separator/>
      </w:r>
    </w:p>
  </w:endnote>
  <w:endnote w:type="continuationSeparator" w:id="0">
    <w:p w14:paraId="0E771B25" w14:textId="77777777" w:rsidR="009A24E0" w:rsidRDefault="009A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CE08" w14:textId="77777777" w:rsidR="00653175" w:rsidRDefault="00175BF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9C0C2D3" w14:textId="77777777" w:rsidR="00653175" w:rsidRDefault="0065317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2626B" w14:textId="77777777" w:rsidR="00653175" w:rsidRDefault="00175BF4">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b/>
        <w:color w:val="000000"/>
        <w:sz w:val="18"/>
        <w:szCs w:val="18"/>
      </w:rPr>
    </w:pPr>
    <w:r>
      <w:rPr>
        <w:color w:val="000000"/>
      </w:rPr>
      <w:tab/>
    </w: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sidR="008F1633">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52866AF4" w14:textId="77777777" w:rsidR="00653175" w:rsidRDefault="00175BF4">
    <w:pPr>
      <w:spacing w:after="0" w:line="240" w:lineRule="auto"/>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09C1F970" w14:textId="4C874FF9" w:rsidR="00653175" w:rsidRDefault="00175BF4">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w:t>
    </w:r>
    <w:r w:rsidR="008F1633">
      <w:rPr>
        <w:rFonts w:ascii="Helvetica Neue" w:eastAsia="Helvetica Neue" w:hAnsi="Helvetica Neue" w:cs="Helvetica Neue"/>
        <w:b/>
        <w:color w:val="000000"/>
        <w:sz w:val="14"/>
        <w:szCs w:val="14"/>
      </w:rPr>
      <w:t>20</w:t>
    </w:r>
    <w:r>
      <w:rPr>
        <w:rFonts w:ascii="Helvetica Neue" w:eastAsia="Helvetica Neue" w:hAnsi="Helvetica Neue" w:cs="Helvetica Neue"/>
        <w:b/>
        <w:color w:val="000000"/>
        <w:sz w:val="14"/>
        <w:szCs w:val="14"/>
      </w:rPr>
      <w:t> </w:t>
    </w:r>
    <w:r w:rsidR="008F1633">
      <w:rPr>
        <w:rFonts w:ascii="Helvetica Neue" w:eastAsia="Helvetica Neue" w:hAnsi="Helvetica Neue" w:cs="Helvetica Neue"/>
        <w:b/>
        <w:color w:val="000000"/>
        <w:sz w:val="14"/>
        <w:szCs w:val="14"/>
      </w:rPr>
      <w:t>CASEL</w:t>
    </w:r>
    <w:r>
      <w:rPr>
        <w:rFonts w:ascii="Helvetica Neue" w:eastAsia="Helvetica Neue" w:hAnsi="Helvetica Neue" w:cs="Helvetica Neue"/>
        <w:b/>
        <w:color w:val="000000"/>
        <w:sz w:val="14"/>
        <w:szCs w:val="14"/>
      </w:rPr>
      <w:t xml:space="preserve"> | All </w:t>
    </w:r>
    <w:r w:rsidR="008F1633">
      <w:rPr>
        <w:rFonts w:ascii="Helvetica Neue" w:eastAsia="Helvetica Neue" w:hAnsi="Helvetica Neue" w:cs="Helvetica Neue"/>
        <w:b/>
        <w:color w:val="000000"/>
        <w:sz w:val="14"/>
        <w:szCs w:val="14"/>
      </w:rPr>
      <w:t>r</w:t>
    </w:r>
    <w:r>
      <w:rPr>
        <w:rFonts w:ascii="Helvetica Neue" w:eastAsia="Helvetica Neue" w:hAnsi="Helvetica Neue" w:cs="Helvetica Neue"/>
        <w:b/>
        <w:color w:val="000000"/>
        <w:sz w:val="14"/>
        <w:szCs w:val="14"/>
      </w:rPr>
      <w:t>ights </w:t>
    </w:r>
    <w:r w:rsidR="008F1633">
      <w:rPr>
        <w:rFonts w:ascii="Helvetica Neue" w:eastAsia="Helvetica Neue" w:hAnsi="Helvetica Neue" w:cs="Helvetica Neue"/>
        <w:b/>
        <w:color w:val="000000"/>
        <w:sz w:val="14"/>
        <w:szCs w:val="14"/>
      </w:rPr>
      <w:t>r</w:t>
    </w:r>
    <w:r>
      <w:rPr>
        <w:rFonts w:ascii="Helvetica Neue" w:eastAsia="Helvetica Neue" w:hAnsi="Helvetica Neue" w:cs="Helvetica Neue"/>
        <w:b/>
        <w:color w:val="000000"/>
        <w:sz w:val="14"/>
        <w:szCs w:val="14"/>
      </w:rPr>
      <w:t>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927FD" w14:textId="77777777" w:rsidR="009A24E0" w:rsidRDefault="009A24E0">
      <w:pPr>
        <w:spacing w:after="0" w:line="240" w:lineRule="auto"/>
      </w:pPr>
      <w:r>
        <w:separator/>
      </w:r>
    </w:p>
  </w:footnote>
  <w:footnote w:type="continuationSeparator" w:id="0">
    <w:p w14:paraId="5E50DBB4" w14:textId="77777777" w:rsidR="009A24E0" w:rsidRDefault="009A2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EBBE" w14:textId="5859EBEF" w:rsidR="00653175" w:rsidRDefault="00175BF4">
    <w:pPr>
      <w:pBdr>
        <w:top w:val="nil"/>
        <w:left w:val="nil"/>
        <w:bottom w:val="nil"/>
        <w:right w:val="nil"/>
        <w:between w:val="nil"/>
      </w:pBdr>
      <w:tabs>
        <w:tab w:val="center" w:pos="4680"/>
        <w:tab w:val="right" w:pos="9360"/>
      </w:tabs>
      <w:spacing w:after="0" w:line="240" w:lineRule="auto"/>
      <w:ind w:hanging="90"/>
      <w:rPr>
        <w:color w:val="000000"/>
      </w:rPr>
    </w:pPr>
    <w:r>
      <w:rPr>
        <w:noProof/>
        <w:color w:val="000000"/>
      </w:rPr>
      <w:drawing>
        <wp:inline distT="0" distB="0" distL="0" distR="0" wp14:anchorId="40350F5A" wp14:editId="4E9AC09E">
          <wp:extent cx="1691640" cy="386629"/>
          <wp:effectExtent l="0" t="0" r="0" b="0"/>
          <wp:docPr id="1073741826"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r w:rsidR="00C83C70">
      <w:rPr>
        <w:color w:val="000000"/>
      </w:rPr>
      <w:tab/>
    </w:r>
    <w:r w:rsidR="00C83C70">
      <w:rPr>
        <w:color w:val="000000"/>
      </w:rPr>
      <w:tab/>
    </w:r>
    <w:r w:rsidR="00C83C70">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A98"/>
    <w:multiLevelType w:val="multilevel"/>
    <w:tmpl w:val="B7081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B22F92"/>
    <w:multiLevelType w:val="multilevel"/>
    <w:tmpl w:val="58C63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175"/>
    <w:rsid w:val="00175BF4"/>
    <w:rsid w:val="00187490"/>
    <w:rsid w:val="001C0FBF"/>
    <w:rsid w:val="001C5B37"/>
    <w:rsid w:val="003E2A13"/>
    <w:rsid w:val="005878DE"/>
    <w:rsid w:val="005B65B1"/>
    <w:rsid w:val="00653175"/>
    <w:rsid w:val="008F1633"/>
    <w:rsid w:val="009153EE"/>
    <w:rsid w:val="009A24E0"/>
    <w:rsid w:val="00C83C70"/>
    <w:rsid w:val="00E2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B574"/>
  <w15:docId w15:val="{C336A76D-566B-4642-AEB7-BBF132C8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46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534"/>
  </w:style>
  <w:style w:type="paragraph" w:styleId="Footer">
    <w:name w:val="footer"/>
    <w:basedOn w:val="Normal"/>
    <w:link w:val="FooterChar"/>
    <w:uiPriority w:val="99"/>
    <w:unhideWhenUsed/>
    <w:rsid w:val="00B46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534"/>
  </w:style>
  <w:style w:type="character" w:styleId="PageNumber">
    <w:name w:val="page number"/>
    <w:basedOn w:val="DefaultParagraphFont"/>
    <w:uiPriority w:val="99"/>
    <w:semiHidden/>
    <w:unhideWhenUsed/>
    <w:rsid w:val="00B46534"/>
  </w:style>
  <w:style w:type="character" w:styleId="Hyperlink">
    <w:name w:val="Hyperlink"/>
    <w:basedOn w:val="DefaultParagraphFont"/>
    <w:uiPriority w:val="99"/>
    <w:unhideWhenUsed/>
    <w:rsid w:val="008B3A03"/>
    <w:rPr>
      <w:color w:val="0000FF" w:themeColor="hyperlink"/>
      <w:u w:val="single"/>
    </w:rPr>
  </w:style>
  <w:style w:type="character" w:styleId="FollowedHyperlink">
    <w:name w:val="FollowedHyperlink"/>
    <w:basedOn w:val="DefaultParagraphFont"/>
    <w:uiPriority w:val="99"/>
    <w:semiHidden/>
    <w:unhideWhenUsed/>
    <w:rsid w:val="008B3A03"/>
    <w:rPr>
      <w:color w:val="800080" w:themeColor="followedHyperlink"/>
      <w:u w:val="single"/>
    </w:rPr>
  </w:style>
  <w:style w:type="character" w:styleId="UnresolvedMention">
    <w:name w:val="Unresolved Mention"/>
    <w:basedOn w:val="DefaultParagraphFont"/>
    <w:uiPriority w:val="99"/>
    <w:semiHidden/>
    <w:unhideWhenUsed/>
    <w:rsid w:val="008B3A03"/>
    <w:rPr>
      <w:color w:val="605E5C"/>
      <w:shd w:val="clear" w:color="auto" w:fill="E1DFDD"/>
    </w:rPr>
  </w:style>
  <w:style w:type="paragraph" w:styleId="BalloonText">
    <w:name w:val="Balloon Text"/>
    <w:basedOn w:val="Normal"/>
    <w:link w:val="BalloonTextChar"/>
    <w:uiPriority w:val="99"/>
    <w:semiHidden/>
    <w:unhideWhenUsed/>
    <w:rsid w:val="0054789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789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choolguide.casel.org/resource/sel-data-reflection-protocol/" TargetMode="External"/><Relationship Id="rId4" Type="http://schemas.openxmlformats.org/officeDocument/2006/relationships/settings" Target="settings.xml"/><Relationship Id="rId9" Type="http://schemas.openxmlformats.org/officeDocument/2006/relationships/hyperlink" Target="https://schoolguide.casel.org/resource/sel-team-agen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MKZ81fKFppeYn8JyysaG463CgA==">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3</cp:revision>
  <dcterms:created xsi:type="dcterms:W3CDTF">2020-04-08T16:00:00Z</dcterms:created>
  <dcterms:modified xsi:type="dcterms:W3CDTF">2020-04-08T21:50:00Z</dcterms:modified>
</cp:coreProperties>
</file>