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8C4F60F" w:rsidR="00BA6AED" w:rsidRDefault="2CAA2147" w:rsidP="796093E5">
      <w:pPr>
        <w:rPr>
          <w:rFonts w:ascii="Calibri" w:eastAsia="Calibri" w:hAnsi="Calibri" w:cs="Calibri"/>
          <w:b/>
          <w:bCs/>
          <w:color w:val="F46D00"/>
          <w:sz w:val="36"/>
          <w:szCs w:val="36"/>
        </w:rPr>
      </w:pPr>
      <w:r w:rsidRPr="796093E5">
        <w:rPr>
          <w:rFonts w:ascii="Calibri" w:eastAsia="Calibri" w:hAnsi="Calibri" w:cs="Calibri"/>
          <w:b/>
          <w:bCs/>
          <w:color w:val="F46D00"/>
          <w:sz w:val="36"/>
          <w:szCs w:val="36"/>
        </w:rPr>
        <w:t>Establish Norms for</w:t>
      </w:r>
      <w:r w:rsidR="00D14486" w:rsidRPr="796093E5">
        <w:rPr>
          <w:rFonts w:ascii="Calibri" w:eastAsia="Calibri" w:hAnsi="Calibri" w:cs="Calibri"/>
          <w:b/>
          <w:bCs/>
          <w:color w:val="F46D00"/>
          <w:sz w:val="36"/>
          <w:szCs w:val="36"/>
        </w:rPr>
        <w:t xml:space="preserve"> Data-Informed Conversations</w:t>
      </w:r>
    </w:p>
    <w:p w14:paraId="00000002" w14:textId="77777777" w:rsidR="00BA6AED" w:rsidRDefault="00BA6AED">
      <w:pPr>
        <w:spacing w:line="240" w:lineRule="auto"/>
        <w:ind w:right="360"/>
        <w:rPr>
          <w:rFonts w:ascii="Calibri" w:eastAsia="Calibri" w:hAnsi="Calibri" w:cs="Calibri"/>
          <w:sz w:val="20"/>
          <w:szCs w:val="20"/>
        </w:rPr>
      </w:pPr>
    </w:p>
    <w:p w14:paraId="6228ACEC" w14:textId="6D491F63" w:rsidR="00D14486" w:rsidRPr="00353C36" w:rsidRDefault="00A00C54" w:rsidP="00353C36">
      <w:pPr>
        <w:pBdr>
          <w:top w:val="nil"/>
          <w:left w:val="nil"/>
          <w:bottom w:val="nil"/>
          <w:right w:val="nil"/>
          <w:between w:val="nil"/>
        </w:pBdr>
        <w:spacing w:after="300" w:line="240" w:lineRule="auto"/>
        <w:rPr>
          <w:rFonts w:ascii="Calibri" w:eastAsia="Calibri" w:hAnsi="Calibri" w:cs="Calibri"/>
          <w:color w:val="000000"/>
          <w:sz w:val="24"/>
          <w:szCs w:val="28"/>
        </w:rPr>
      </w:pPr>
      <w:r w:rsidRPr="00FD6E98">
        <w:rPr>
          <w:rFonts w:ascii="Calibri" w:eastAsia="Calibri" w:hAnsi="Calibri" w:cs="Calibri"/>
          <w:b/>
          <w:color w:val="000000"/>
          <w:sz w:val="24"/>
          <w:szCs w:val="28"/>
        </w:rPr>
        <w:t>Purpose:</w:t>
      </w:r>
      <w:r w:rsidRPr="00FD6E98">
        <w:rPr>
          <w:rFonts w:ascii="Calibri" w:eastAsia="Calibri" w:hAnsi="Calibri" w:cs="Calibri"/>
          <w:color w:val="000000"/>
          <w:sz w:val="24"/>
          <w:szCs w:val="28"/>
        </w:rPr>
        <w:t xml:space="preserve"> </w:t>
      </w:r>
      <w:r w:rsidR="00D14486" w:rsidRPr="1277E7AE">
        <w:rPr>
          <w:rFonts w:ascii="Calibri" w:eastAsia="Calibri" w:hAnsi="Calibri" w:cs="Calibri"/>
          <w:color w:val="000000" w:themeColor="text1"/>
        </w:rPr>
        <w:t xml:space="preserve">Data-informed conversations </w:t>
      </w:r>
      <w:r w:rsidR="00284491" w:rsidRPr="1277E7AE">
        <w:rPr>
          <w:rFonts w:ascii="Calibri" w:eastAsia="Calibri" w:hAnsi="Calibri" w:cs="Calibri"/>
          <w:color w:val="000000" w:themeColor="text1"/>
        </w:rPr>
        <w:t xml:space="preserve">are a critical component of continuous improvement. </w:t>
      </w:r>
      <w:r w:rsidR="3923C768" w:rsidRPr="1277E7AE">
        <w:rPr>
          <w:rFonts w:ascii="Calibri" w:eastAsia="Calibri" w:hAnsi="Calibri" w:cs="Calibri"/>
          <w:color w:val="000000" w:themeColor="text1"/>
        </w:rPr>
        <w:t xml:space="preserve">This tool includes </w:t>
      </w:r>
      <w:r w:rsidR="00A52371">
        <w:rPr>
          <w:rFonts w:ascii="Calibri" w:eastAsia="Calibri" w:hAnsi="Calibri" w:cs="Calibri"/>
          <w:color w:val="000000" w:themeColor="text1"/>
        </w:rPr>
        <w:t>ways</w:t>
      </w:r>
      <w:r w:rsidR="3923C768" w:rsidRPr="1277E7AE">
        <w:rPr>
          <w:rFonts w:ascii="Calibri" w:eastAsia="Calibri" w:hAnsi="Calibri" w:cs="Calibri"/>
          <w:color w:val="000000" w:themeColor="text1"/>
        </w:rPr>
        <w:t xml:space="preserve"> for facilitators to establish a space for safe and productive c</w:t>
      </w:r>
      <w:r w:rsidR="73D674CB" w:rsidRPr="1277E7AE">
        <w:rPr>
          <w:rFonts w:ascii="Calibri" w:eastAsia="Calibri" w:hAnsi="Calibri" w:cs="Calibri"/>
          <w:color w:val="000000" w:themeColor="text1"/>
        </w:rPr>
        <w:t>ollaboration</w:t>
      </w:r>
      <w:r w:rsidR="00A52371">
        <w:rPr>
          <w:rFonts w:ascii="Calibri" w:eastAsia="Calibri" w:hAnsi="Calibri" w:cs="Calibri"/>
          <w:color w:val="000000" w:themeColor="text1"/>
        </w:rPr>
        <w:t xml:space="preserve"> and </w:t>
      </w:r>
      <w:r w:rsidR="00A52371" w:rsidRPr="1277E7AE">
        <w:rPr>
          <w:rFonts w:ascii="Calibri" w:eastAsia="Calibri" w:hAnsi="Calibri" w:cs="Calibri"/>
          <w:color w:val="000000" w:themeColor="text1"/>
        </w:rPr>
        <w:t xml:space="preserve">recommended norms </w:t>
      </w:r>
      <w:r w:rsidR="73D674CB" w:rsidRPr="1277E7AE">
        <w:rPr>
          <w:rFonts w:ascii="Calibri" w:eastAsia="Calibri" w:hAnsi="Calibri" w:cs="Calibri"/>
          <w:color w:val="000000" w:themeColor="text1"/>
        </w:rPr>
        <w:t xml:space="preserve">to </w:t>
      </w:r>
      <w:r w:rsidR="3923C768" w:rsidRPr="1277E7AE">
        <w:rPr>
          <w:rFonts w:ascii="Calibri" w:eastAsia="Calibri" w:hAnsi="Calibri" w:cs="Calibri"/>
          <w:color w:val="000000" w:themeColor="text1"/>
        </w:rPr>
        <w:t xml:space="preserve">ensure that the conversation is inclusive of all voices and results in concrete next steps.  </w:t>
      </w:r>
      <w:r w:rsidR="18360D9B" w:rsidRPr="1277E7AE">
        <w:rPr>
          <w:rFonts w:ascii="Calibri" w:eastAsia="Calibri" w:hAnsi="Calibri" w:cs="Calibri"/>
          <w:color w:val="000000" w:themeColor="text1"/>
        </w:rPr>
        <w:t xml:space="preserve">This tool can be used </w:t>
      </w:r>
      <w:r w:rsidR="32CDAE41" w:rsidRPr="1277E7AE">
        <w:rPr>
          <w:rFonts w:ascii="Calibri" w:eastAsia="Calibri" w:hAnsi="Calibri" w:cs="Calibri"/>
          <w:color w:val="000000" w:themeColor="text1"/>
        </w:rPr>
        <w:t xml:space="preserve">in combination with the </w:t>
      </w:r>
      <w:hyperlink r:id="rId12" w:history="1">
        <w:r w:rsidR="32CDAE41" w:rsidRPr="00E46188">
          <w:rPr>
            <w:rStyle w:val="Hyperlink"/>
            <w:rFonts w:ascii="Calibri" w:eastAsia="Calibri" w:hAnsi="Calibri" w:cs="Calibri"/>
          </w:rPr>
          <w:t>Rapid Learning Cycle Pr</w:t>
        </w:r>
        <w:r w:rsidR="32CDAE41" w:rsidRPr="00E46188">
          <w:rPr>
            <w:rStyle w:val="Hyperlink"/>
            <w:rFonts w:ascii="Calibri" w:eastAsia="Calibri" w:hAnsi="Calibri" w:cs="Calibri"/>
          </w:rPr>
          <w:t>o</w:t>
        </w:r>
        <w:r w:rsidR="32CDAE41" w:rsidRPr="00E46188">
          <w:rPr>
            <w:rStyle w:val="Hyperlink"/>
            <w:rFonts w:ascii="Calibri" w:eastAsia="Calibri" w:hAnsi="Calibri" w:cs="Calibri"/>
          </w:rPr>
          <w:t>tocol</w:t>
        </w:r>
      </w:hyperlink>
      <w:r w:rsidR="32CDAE41" w:rsidRPr="1277E7AE">
        <w:rPr>
          <w:rFonts w:ascii="Calibri" w:eastAsia="Calibri" w:hAnsi="Calibri" w:cs="Calibri"/>
          <w:color w:val="000000" w:themeColor="text1"/>
        </w:rPr>
        <w:t xml:space="preserve"> or </w:t>
      </w:r>
      <w:hyperlink r:id="rId13" w:history="1">
        <w:r w:rsidR="32CDAE41" w:rsidRPr="00E46188">
          <w:rPr>
            <w:rStyle w:val="Hyperlink"/>
            <w:rFonts w:ascii="Calibri" w:eastAsia="Calibri" w:hAnsi="Calibri" w:cs="Calibri"/>
          </w:rPr>
          <w:t>SEL Data Reflection Protocol</w:t>
        </w:r>
      </w:hyperlink>
      <w:r w:rsidR="32CDAE41" w:rsidRPr="1277E7AE">
        <w:rPr>
          <w:rFonts w:ascii="Calibri" w:eastAsia="Calibri" w:hAnsi="Calibri" w:cs="Calibri"/>
          <w:color w:val="000000" w:themeColor="text1"/>
        </w:rPr>
        <w:t>.</w:t>
      </w:r>
    </w:p>
    <w:p w14:paraId="3E8FE17F" w14:textId="3625B4EA" w:rsidR="0BBE3B71" w:rsidRDefault="00A52371" w:rsidP="1277E7AE">
      <w:pPr>
        <w:spacing w:after="300" w:line="240" w:lineRule="auto"/>
        <w:rPr>
          <w:rFonts w:ascii="Calibri" w:eastAsia="Calibri" w:hAnsi="Calibri" w:cs="Calibri"/>
          <w:color w:val="000000" w:themeColor="text1"/>
        </w:rPr>
      </w:pPr>
      <w:r w:rsidRPr="33CD2012">
        <w:rPr>
          <w:rFonts w:ascii="Calibri" w:eastAsia="Calibri" w:hAnsi="Calibri" w:cs="Calibri"/>
          <w:b/>
          <w:bCs/>
          <w:color w:val="000000" w:themeColor="text1"/>
        </w:rPr>
        <w:t xml:space="preserve">Step 1: Develop </w:t>
      </w:r>
      <w:r w:rsidR="00D84845" w:rsidRPr="33CD2012">
        <w:rPr>
          <w:rFonts w:ascii="Calibri" w:eastAsia="Calibri" w:hAnsi="Calibri" w:cs="Calibri"/>
          <w:b/>
          <w:bCs/>
          <w:color w:val="000000" w:themeColor="text1"/>
        </w:rPr>
        <w:t>t</w:t>
      </w:r>
      <w:r w:rsidRPr="33CD2012">
        <w:rPr>
          <w:rFonts w:ascii="Calibri" w:eastAsia="Calibri" w:hAnsi="Calibri" w:cs="Calibri"/>
          <w:b/>
          <w:bCs/>
          <w:color w:val="000000" w:themeColor="text1"/>
        </w:rPr>
        <w:t xml:space="preserve">eam </w:t>
      </w:r>
      <w:r w:rsidR="00D84845" w:rsidRPr="33CD2012">
        <w:rPr>
          <w:rFonts w:ascii="Calibri" w:eastAsia="Calibri" w:hAnsi="Calibri" w:cs="Calibri"/>
          <w:b/>
          <w:bCs/>
          <w:color w:val="000000" w:themeColor="text1"/>
        </w:rPr>
        <w:t>norms</w:t>
      </w:r>
      <w:r>
        <w:br/>
      </w:r>
      <w:r w:rsidRPr="33CD2012">
        <w:rPr>
          <w:rFonts w:ascii="Calibri" w:eastAsia="Calibri" w:hAnsi="Calibri" w:cs="Calibri"/>
          <w:color w:val="000000" w:themeColor="text1"/>
        </w:rPr>
        <w:t xml:space="preserve">SEL teams should develop clear working agreements to set the stage for sustainable division of responsibility, productive meetings, and a team culture that values differences of opinion and inclusion.  Reference the separate tool </w:t>
      </w:r>
      <w:hyperlink r:id="rId14">
        <w:r w:rsidRPr="33CD2012">
          <w:rPr>
            <w:rStyle w:val="Hyperlink"/>
            <w:rFonts w:ascii="Calibri" w:eastAsia="Calibri" w:hAnsi="Calibri" w:cs="Calibri"/>
          </w:rPr>
          <w:t>Develop SEL Team Working Agreements</w:t>
        </w:r>
      </w:hyperlink>
      <w:r w:rsidRPr="33CD2012">
        <w:rPr>
          <w:rFonts w:ascii="Calibri" w:eastAsia="Calibri" w:hAnsi="Calibri" w:cs="Calibri"/>
          <w:color w:val="000000" w:themeColor="text1"/>
        </w:rPr>
        <w:t xml:space="preserve"> if you have not yet developed </w:t>
      </w:r>
      <w:r w:rsidR="00D84845" w:rsidRPr="33CD2012">
        <w:rPr>
          <w:rFonts w:ascii="Calibri" w:eastAsia="Calibri" w:hAnsi="Calibri" w:cs="Calibri"/>
          <w:color w:val="000000" w:themeColor="text1"/>
        </w:rPr>
        <w:t>norms</w:t>
      </w:r>
      <w:r w:rsidRPr="33CD2012">
        <w:rPr>
          <w:rFonts w:ascii="Calibri" w:eastAsia="Calibri" w:hAnsi="Calibri" w:cs="Calibri"/>
          <w:color w:val="000000" w:themeColor="text1"/>
        </w:rPr>
        <w:t xml:space="preserve"> with your SEL team.  </w:t>
      </w:r>
    </w:p>
    <w:p w14:paraId="39CFBD9C" w14:textId="77777777" w:rsidR="00A444AE" w:rsidRDefault="00D84845" w:rsidP="00A444AE">
      <w:pPr>
        <w:spacing w:line="240" w:lineRule="auto"/>
        <w:rPr>
          <w:rFonts w:ascii="Calibri" w:eastAsia="Times New Roman" w:hAnsi="Calibri" w:cs="Times New Roman"/>
          <w:color w:val="000000"/>
          <w:lang w:val="en-US"/>
        </w:rPr>
      </w:pPr>
      <w:r>
        <w:rPr>
          <w:rFonts w:ascii="Calibri" w:eastAsia="Calibri" w:hAnsi="Calibri" w:cs="Calibri"/>
          <w:b/>
          <w:bCs/>
          <w:color w:val="000000" w:themeColor="text1"/>
        </w:rPr>
        <w:t>Step 2: Develop additional norms for discussing data</w:t>
      </w:r>
      <w:r>
        <w:rPr>
          <w:rFonts w:ascii="Calibri" w:eastAsia="Calibri" w:hAnsi="Calibri" w:cs="Calibri"/>
          <w:b/>
          <w:bCs/>
          <w:color w:val="000000" w:themeColor="text1"/>
        </w:rPr>
        <w:br/>
      </w:r>
    </w:p>
    <w:p w14:paraId="34A3B7D3" w14:textId="01A0F197" w:rsidR="00A444AE" w:rsidRDefault="00C009A1" w:rsidP="00A444AE">
      <w:pPr>
        <w:spacing w:line="240" w:lineRule="auto"/>
        <w:rPr>
          <w:rFonts w:ascii="Calibri" w:eastAsia="Times New Roman" w:hAnsi="Calibri" w:cs="Times New Roman"/>
          <w:color w:val="000000"/>
          <w:lang w:val="en-US"/>
        </w:rPr>
      </w:pPr>
      <w:r w:rsidRPr="00C009A1">
        <w:rPr>
          <w:rFonts w:ascii="Calibri" w:eastAsia="Times New Roman" w:hAnsi="Calibri" w:cs="Times New Roman"/>
          <w:color w:val="000000"/>
          <w:lang w:val="en-US"/>
        </w:rPr>
        <w:t>When your SEL team begins</w:t>
      </w:r>
      <w:r>
        <w:rPr>
          <w:rFonts w:ascii="Calibri" w:eastAsia="Times New Roman" w:hAnsi="Calibri" w:cs="Times New Roman"/>
          <w:color w:val="000000"/>
          <w:lang w:val="en-US"/>
        </w:rPr>
        <w:t xml:space="preserve"> to collect and reflect on data, you may find it necessary to add new norms to your list to ensure that all participate in the discussion with a lens of equity and inclusion and stay focused on what the team can do to improve implementation and outcomes.</w:t>
      </w:r>
      <w:r w:rsidR="00B6363B">
        <w:rPr>
          <w:rFonts w:ascii="Calibri" w:eastAsia="Times New Roman" w:hAnsi="Calibri" w:cs="Times New Roman"/>
          <w:color w:val="000000"/>
          <w:lang w:val="en-US"/>
        </w:rPr>
        <w:t xml:space="preserve">  </w:t>
      </w:r>
    </w:p>
    <w:p w14:paraId="1660E857" w14:textId="77777777" w:rsidR="00A444AE" w:rsidRDefault="00A444AE" w:rsidP="00A444AE">
      <w:pPr>
        <w:spacing w:line="240" w:lineRule="auto"/>
        <w:rPr>
          <w:rFonts w:ascii="Calibri" w:eastAsia="Times New Roman" w:hAnsi="Calibri" w:cs="Times New Roman"/>
          <w:color w:val="000000"/>
          <w:lang w:val="en-US"/>
        </w:rPr>
      </w:pPr>
    </w:p>
    <w:p w14:paraId="79886944" w14:textId="7FBD3ABB" w:rsidR="00A444AE" w:rsidRPr="00A444AE" w:rsidRDefault="00A444AE" w:rsidP="00A444AE">
      <w:pPr>
        <w:spacing w:after="300" w:line="240" w:lineRule="auto"/>
        <w:rPr>
          <w:rFonts w:ascii="Calibri" w:eastAsia="Calibri" w:hAnsi="Calibri" w:cs="Calibri"/>
          <w:color w:val="000000" w:themeColor="text1"/>
        </w:rPr>
      </w:pPr>
      <w:r>
        <w:rPr>
          <w:rFonts w:ascii="Calibri" w:eastAsia="Calibri" w:hAnsi="Calibri" w:cs="Calibri"/>
          <w:color w:val="000000" w:themeColor="text1"/>
        </w:rPr>
        <w:t>Discussions about data should occur regularly within the SEL team, and it will often be valuable to invite representatives from the broader school community</w:t>
      </w:r>
      <w:r w:rsidR="000C0FA6">
        <w:rPr>
          <w:rFonts w:ascii="Calibri" w:eastAsia="Calibri" w:hAnsi="Calibri" w:cs="Calibri"/>
          <w:color w:val="000000" w:themeColor="text1"/>
        </w:rPr>
        <w:t xml:space="preserve"> (e.g. students, families, community partners, other school staff members)</w:t>
      </w:r>
      <w:r>
        <w:rPr>
          <w:rFonts w:ascii="Calibri" w:eastAsia="Calibri" w:hAnsi="Calibri" w:cs="Calibri"/>
          <w:color w:val="000000" w:themeColor="text1"/>
        </w:rPr>
        <w:t xml:space="preserve"> to gain needed perspectives about what the data means and how to act on it.  Because data-informed discussions are enriched by bringing in more voices, it is important to have norms to ensure all participants are made to feel welcome and valued and they are provided with what they need to understand the data and contribute thoughtfully. </w:t>
      </w:r>
    </w:p>
    <w:p w14:paraId="33393762" w14:textId="4ADE27E6" w:rsidR="00A444AE" w:rsidRPr="00A444AE" w:rsidRDefault="00B6363B" w:rsidP="00A444AE">
      <w:pPr>
        <w:spacing w:line="240" w:lineRule="auto"/>
        <w:rPr>
          <w:rFonts w:ascii="Calibri" w:eastAsia="Times New Roman" w:hAnsi="Calibri" w:cs="Times New Roman"/>
          <w:b/>
          <w:bCs/>
          <w:color w:val="000000"/>
          <w:lang w:val="en-US"/>
        </w:rPr>
      </w:pPr>
      <w:r w:rsidRPr="00A444AE">
        <w:rPr>
          <w:rFonts w:ascii="Calibri" w:eastAsia="Times New Roman" w:hAnsi="Calibri" w:cs="Times New Roman"/>
          <w:b/>
          <w:bCs/>
          <w:color w:val="000000"/>
          <w:lang w:val="en-US"/>
        </w:rPr>
        <w:t xml:space="preserve">Before </w:t>
      </w:r>
      <w:r w:rsidR="00A444AE" w:rsidRPr="00A444AE">
        <w:rPr>
          <w:rFonts w:ascii="Calibri" w:eastAsia="Times New Roman" w:hAnsi="Calibri" w:cs="Times New Roman"/>
          <w:b/>
          <w:bCs/>
          <w:color w:val="000000"/>
          <w:lang w:val="en-US"/>
        </w:rPr>
        <w:t>your first data-informed discussion</w:t>
      </w:r>
      <w:r w:rsidRPr="00A444AE">
        <w:rPr>
          <w:rFonts w:ascii="Calibri" w:eastAsia="Times New Roman" w:hAnsi="Calibri" w:cs="Times New Roman"/>
          <w:b/>
          <w:bCs/>
          <w:color w:val="000000"/>
          <w:lang w:val="en-US"/>
        </w:rPr>
        <w:t xml:space="preserve">, display your existing working agreements and </w:t>
      </w:r>
      <w:r w:rsidR="00A444AE" w:rsidRPr="00A444AE">
        <w:rPr>
          <w:rFonts w:ascii="Calibri" w:eastAsia="Times New Roman" w:hAnsi="Calibri" w:cs="Times New Roman"/>
          <w:b/>
          <w:bCs/>
          <w:color w:val="000000"/>
          <w:lang w:val="en-US"/>
        </w:rPr>
        <w:t>pose additional questions to the team</w:t>
      </w:r>
      <w:r w:rsidRPr="00A444AE">
        <w:rPr>
          <w:rFonts w:ascii="Calibri" w:eastAsia="Times New Roman" w:hAnsi="Calibri" w:cs="Times New Roman"/>
          <w:b/>
          <w:bCs/>
          <w:color w:val="000000"/>
          <w:lang w:val="en-US"/>
        </w:rPr>
        <w:t>:</w:t>
      </w:r>
    </w:p>
    <w:tbl>
      <w:tblPr>
        <w:tblStyle w:val="TableGrid"/>
        <w:tblW w:w="0" w:type="auto"/>
        <w:shd w:val="clear" w:color="auto" w:fill="FBD4B4" w:themeFill="accent6" w:themeFillTint="66"/>
        <w:tblLook w:val="04A0" w:firstRow="1" w:lastRow="0" w:firstColumn="1" w:lastColumn="0" w:noHBand="0" w:noVBand="1"/>
      </w:tblPr>
      <w:tblGrid>
        <w:gridCol w:w="10070"/>
      </w:tblGrid>
      <w:tr w:rsidR="00A444AE" w:rsidRPr="00A444AE" w14:paraId="4467BB0B" w14:textId="77777777" w:rsidTr="00BF70B5">
        <w:tc>
          <w:tcPr>
            <w:tcW w:w="10070" w:type="dxa"/>
            <w:shd w:val="clear" w:color="auto" w:fill="FBD4B4" w:themeFill="accent6" w:themeFillTint="66"/>
          </w:tcPr>
          <w:p w14:paraId="67B9A313" w14:textId="77777777" w:rsidR="00A444AE" w:rsidRPr="00A444AE" w:rsidRDefault="00A444AE" w:rsidP="00A444AE">
            <w:pPr>
              <w:jc w:val="center"/>
              <w:rPr>
                <w:rFonts w:ascii="Calibri" w:eastAsia="Calibri" w:hAnsi="Calibri" w:cs="Calibri"/>
                <w:b/>
                <w:bCs/>
                <w:color w:val="000000" w:themeColor="text1"/>
              </w:rPr>
            </w:pPr>
          </w:p>
          <w:p w14:paraId="48448AA6" w14:textId="066D1B8E" w:rsidR="00A444AE" w:rsidRPr="00A444AE" w:rsidRDefault="00A444AE" w:rsidP="00A444AE">
            <w:pPr>
              <w:jc w:val="center"/>
              <w:rPr>
                <w:rFonts w:ascii="Calibri" w:eastAsia="Calibri" w:hAnsi="Calibri" w:cs="Calibri"/>
                <w:b/>
                <w:bCs/>
                <w:color w:val="000000" w:themeColor="text1"/>
              </w:rPr>
            </w:pPr>
            <w:r>
              <w:rPr>
                <w:rFonts w:ascii="Calibri" w:eastAsia="Calibri" w:hAnsi="Calibri" w:cs="Calibri"/>
                <w:b/>
                <w:bCs/>
                <w:color w:val="000000" w:themeColor="text1"/>
              </w:rPr>
              <w:t>What does it look like to</w:t>
            </w:r>
            <w:r w:rsidRPr="00A444AE">
              <w:rPr>
                <w:rFonts w:ascii="Calibri" w:eastAsia="Calibri" w:hAnsi="Calibri" w:cs="Calibri"/>
                <w:b/>
                <w:bCs/>
                <w:color w:val="000000" w:themeColor="text1"/>
              </w:rPr>
              <w:t xml:space="preserve"> show respect and empathy for the people who are represented by data?</w:t>
            </w:r>
          </w:p>
          <w:p w14:paraId="617797A4" w14:textId="77777777" w:rsidR="00A444AE" w:rsidRPr="00A444AE" w:rsidRDefault="00A444AE" w:rsidP="00A444AE">
            <w:pPr>
              <w:jc w:val="center"/>
              <w:rPr>
                <w:rFonts w:ascii="Calibri" w:eastAsia="Calibri" w:hAnsi="Calibri" w:cs="Calibri"/>
                <w:b/>
                <w:bCs/>
                <w:color w:val="000000" w:themeColor="text1"/>
              </w:rPr>
            </w:pPr>
          </w:p>
          <w:p w14:paraId="0887F09A" w14:textId="70A7F056" w:rsidR="00A444AE" w:rsidRDefault="00A444AE" w:rsidP="00A444AE">
            <w:pPr>
              <w:jc w:val="center"/>
              <w:rPr>
                <w:rFonts w:ascii="Calibri" w:eastAsia="Calibri" w:hAnsi="Calibri" w:cs="Calibri"/>
                <w:b/>
                <w:bCs/>
                <w:color w:val="000000" w:themeColor="text1"/>
              </w:rPr>
            </w:pPr>
            <w:r>
              <w:rPr>
                <w:rFonts w:ascii="Calibri" w:eastAsia="Calibri" w:hAnsi="Calibri" w:cs="Calibri"/>
                <w:b/>
                <w:bCs/>
                <w:color w:val="000000" w:themeColor="text1"/>
              </w:rPr>
              <w:t>What does it mean to</w:t>
            </w:r>
            <w:r w:rsidRPr="00A444AE">
              <w:rPr>
                <w:rFonts w:ascii="Calibri" w:eastAsia="Calibri" w:hAnsi="Calibri" w:cs="Calibri"/>
                <w:b/>
                <w:bCs/>
                <w:color w:val="000000" w:themeColor="text1"/>
              </w:rPr>
              <w:t xml:space="preserve"> keep our discussion focused on factors that are within our control?</w:t>
            </w:r>
          </w:p>
          <w:p w14:paraId="75BBFDCA" w14:textId="4804139C" w:rsidR="00A444AE" w:rsidRDefault="00A444AE" w:rsidP="00A444AE">
            <w:pPr>
              <w:jc w:val="center"/>
              <w:rPr>
                <w:rFonts w:ascii="Calibri" w:eastAsia="Calibri" w:hAnsi="Calibri" w:cs="Calibri"/>
                <w:b/>
                <w:bCs/>
                <w:color w:val="000000" w:themeColor="text1"/>
              </w:rPr>
            </w:pPr>
          </w:p>
          <w:p w14:paraId="58B21F4D" w14:textId="237F32C2" w:rsidR="00A444AE" w:rsidRPr="00A444AE" w:rsidRDefault="00A444AE" w:rsidP="00A444AE">
            <w:pPr>
              <w:spacing w:after="300"/>
              <w:jc w:val="center"/>
              <w:rPr>
                <w:rFonts w:ascii="Calibri" w:eastAsia="Calibri" w:hAnsi="Calibri" w:cs="Calibri"/>
                <w:b/>
                <w:bCs/>
                <w:color w:val="000000" w:themeColor="text1"/>
              </w:rPr>
            </w:pPr>
            <w:r w:rsidRPr="00A444AE">
              <w:rPr>
                <w:rFonts w:ascii="Calibri" w:eastAsia="Calibri" w:hAnsi="Calibri" w:cs="Calibri"/>
                <w:b/>
                <w:bCs/>
                <w:color w:val="000000" w:themeColor="text1"/>
              </w:rPr>
              <w:t>What would a new person in this group need to feel confident sharing their perspective?</w:t>
            </w:r>
            <w:r w:rsidR="00757F92">
              <w:rPr>
                <w:rStyle w:val="FootnoteReference"/>
                <w:rFonts w:ascii="Calibri" w:eastAsia="Calibri" w:hAnsi="Calibri" w:cs="Calibri"/>
                <w:b/>
                <w:bCs/>
                <w:color w:val="000000" w:themeColor="text1"/>
              </w:rPr>
              <w:footnoteReference w:id="1"/>
            </w:r>
          </w:p>
        </w:tc>
      </w:tr>
    </w:tbl>
    <w:p w14:paraId="6D7ADA3E" w14:textId="19A7351B" w:rsidR="00757F92" w:rsidRDefault="00A444AE" w:rsidP="00757F92">
      <w:pPr>
        <w:spacing w:line="240" w:lineRule="auto"/>
        <w:rPr>
          <w:rFonts w:ascii="Calibri" w:eastAsia="Times New Roman" w:hAnsi="Calibri" w:cs="Times New Roman"/>
          <w:lang w:val="en-US"/>
        </w:rPr>
      </w:pPr>
      <w:r>
        <w:rPr>
          <w:rFonts w:ascii="Calibri" w:eastAsia="Times New Roman" w:hAnsi="Calibri" w:cs="Times New Roman"/>
          <w:lang w:val="en-US"/>
        </w:rPr>
        <w:t>Give time for all team members time to answer the questions in writing, then go around the circle inviting each person to share about what they wrote.  Take notes on a screen or poster where everyone can see and agree to how their points are summarized.</w:t>
      </w:r>
    </w:p>
    <w:p w14:paraId="3EACFB1D" w14:textId="77777777" w:rsidR="00FC57F2" w:rsidRDefault="00FC57F2" w:rsidP="00757F92">
      <w:pPr>
        <w:spacing w:line="240" w:lineRule="auto"/>
        <w:rPr>
          <w:rFonts w:ascii="Calibri" w:eastAsia="Times New Roman" w:hAnsi="Calibri" w:cs="Times New Roman"/>
          <w:lang w:val="en-US"/>
        </w:rPr>
      </w:pPr>
    </w:p>
    <w:p w14:paraId="696D8312" w14:textId="2A5D644A" w:rsidR="00757F92" w:rsidRDefault="00757F92" w:rsidP="00757F92">
      <w:pPr>
        <w:spacing w:line="240" w:lineRule="auto"/>
        <w:rPr>
          <w:rFonts w:ascii="Calibri" w:eastAsia="Times New Roman" w:hAnsi="Calibri" w:cs="Times New Roman"/>
          <w:lang w:val="en-US"/>
        </w:rPr>
      </w:pPr>
      <w:r>
        <w:rPr>
          <w:rFonts w:ascii="Calibri" w:eastAsia="Times New Roman" w:hAnsi="Calibri" w:cs="Times New Roman"/>
          <w:lang w:val="en-US"/>
        </w:rPr>
        <w:t>Once all team members have shared, review the notes and ask for suggestions for additional norms:</w:t>
      </w:r>
    </w:p>
    <w:tbl>
      <w:tblPr>
        <w:tblStyle w:val="TableGrid"/>
        <w:tblW w:w="0" w:type="auto"/>
        <w:shd w:val="clear" w:color="auto" w:fill="FBD4B4" w:themeFill="accent6" w:themeFillTint="66"/>
        <w:tblLook w:val="04A0" w:firstRow="1" w:lastRow="0" w:firstColumn="1" w:lastColumn="0" w:noHBand="0" w:noVBand="1"/>
      </w:tblPr>
      <w:tblGrid>
        <w:gridCol w:w="10070"/>
      </w:tblGrid>
      <w:tr w:rsidR="00757F92" w14:paraId="5DCAEAEF" w14:textId="77777777" w:rsidTr="00BF70B5">
        <w:tc>
          <w:tcPr>
            <w:tcW w:w="10070" w:type="dxa"/>
            <w:shd w:val="clear" w:color="auto" w:fill="FBD4B4" w:themeFill="accent6" w:themeFillTint="66"/>
          </w:tcPr>
          <w:p w14:paraId="745E2208" w14:textId="77777777" w:rsidR="00757F92" w:rsidRDefault="00757F92" w:rsidP="00757F92">
            <w:pPr>
              <w:jc w:val="center"/>
              <w:rPr>
                <w:rFonts w:ascii="Calibri" w:eastAsia="Times New Roman" w:hAnsi="Calibri" w:cs="Times New Roman"/>
                <w:b/>
                <w:bCs/>
                <w:lang w:val="en-US"/>
              </w:rPr>
            </w:pPr>
          </w:p>
          <w:p w14:paraId="3F6B78B0" w14:textId="50C18738" w:rsidR="00757F92" w:rsidRPr="00757F92" w:rsidRDefault="00757F92" w:rsidP="00757F92">
            <w:pPr>
              <w:jc w:val="center"/>
              <w:rPr>
                <w:rFonts w:ascii="Calibri" w:eastAsia="Times New Roman" w:hAnsi="Calibri" w:cs="Times New Roman"/>
                <w:b/>
                <w:bCs/>
                <w:lang w:val="en-US"/>
              </w:rPr>
            </w:pPr>
            <w:r w:rsidRPr="00757F92">
              <w:rPr>
                <w:rFonts w:ascii="Calibri" w:eastAsia="Times New Roman" w:hAnsi="Calibri" w:cs="Times New Roman"/>
                <w:b/>
                <w:bCs/>
                <w:lang w:val="en-US"/>
              </w:rPr>
              <w:t xml:space="preserve">What norms can we add to </w:t>
            </w:r>
            <w:r>
              <w:rPr>
                <w:rFonts w:ascii="Calibri" w:eastAsia="Times New Roman" w:hAnsi="Calibri" w:cs="Times New Roman"/>
                <w:b/>
                <w:bCs/>
                <w:lang w:val="en-US"/>
              </w:rPr>
              <w:t>hold ourselves</w:t>
            </w:r>
            <w:r w:rsidRPr="00757F92">
              <w:rPr>
                <w:rFonts w:ascii="Calibri" w:eastAsia="Times New Roman" w:hAnsi="Calibri" w:cs="Times New Roman"/>
                <w:b/>
                <w:bCs/>
                <w:lang w:val="en-US"/>
              </w:rPr>
              <w:t xml:space="preserve"> accountable to the aims we have expressed?</w:t>
            </w:r>
          </w:p>
          <w:p w14:paraId="6448F424" w14:textId="77777777" w:rsidR="00757F92" w:rsidRDefault="00757F92" w:rsidP="00757F92">
            <w:pPr>
              <w:rPr>
                <w:rFonts w:ascii="Calibri" w:eastAsia="Times New Roman" w:hAnsi="Calibri" w:cs="Times New Roman"/>
                <w:lang w:val="en-US"/>
              </w:rPr>
            </w:pPr>
          </w:p>
        </w:tc>
      </w:tr>
    </w:tbl>
    <w:p w14:paraId="6137CBAA" w14:textId="3DFF4F46" w:rsidR="007F04AB" w:rsidRPr="00D84845" w:rsidRDefault="007F04AB" w:rsidP="1277E7AE">
      <w:pPr>
        <w:spacing w:after="300" w:line="240" w:lineRule="auto"/>
        <w:rPr>
          <w:rFonts w:ascii="Calibri" w:eastAsia="Calibri" w:hAnsi="Calibri" w:cs="Calibri"/>
          <w:color w:val="000000" w:themeColor="text1"/>
        </w:rPr>
      </w:pPr>
    </w:p>
    <w:p w14:paraId="264372FD" w14:textId="77777777" w:rsidR="00825D36" w:rsidRDefault="00825D36" w:rsidP="0092291E">
      <w:pPr>
        <w:spacing w:after="300"/>
        <w:jc w:val="center"/>
        <w:rPr>
          <w:rFonts w:ascii="Calibri" w:eastAsia="Calibri" w:hAnsi="Calibri" w:cs="Calibri"/>
          <w:b/>
          <w:bCs/>
          <w:color w:val="FFFFFF" w:themeColor="background1"/>
        </w:rPr>
        <w:sectPr w:rsidR="00825D36">
          <w:headerReference w:type="default" r:id="rId15"/>
          <w:footerReference w:type="even" r:id="rId16"/>
          <w:footerReference w:type="default" r:id="rId17"/>
          <w:pgSz w:w="12240" w:h="15840"/>
          <w:pgMar w:top="1080" w:right="1080" w:bottom="1080" w:left="1080" w:header="288" w:footer="288" w:gutter="0"/>
          <w:pgNumType w:start="1"/>
          <w:cols w:space="720"/>
        </w:sectPr>
      </w:pPr>
    </w:p>
    <w:tbl>
      <w:tblPr>
        <w:tblStyle w:val="GridTable5Dark-Accent6"/>
        <w:tblW w:w="0" w:type="auto"/>
        <w:tblLook w:val="04A0" w:firstRow="1" w:lastRow="0" w:firstColumn="1" w:lastColumn="0" w:noHBand="0" w:noVBand="1"/>
      </w:tblPr>
      <w:tblGrid>
        <w:gridCol w:w="1489"/>
        <w:gridCol w:w="2288"/>
        <w:gridCol w:w="6293"/>
      </w:tblGrid>
      <w:tr w:rsidR="001C3462" w14:paraId="248A3130" w14:textId="16B010C0" w:rsidTr="00BF70B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89" w:type="dxa"/>
            <w:tcBorders>
              <w:right w:val="single" w:sz="4" w:space="0" w:color="FFFFFF" w:themeColor="background1"/>
            </w:tcBorders>
            <w:vAlign w:val="center"/>
          </w:tcPr>
          <w:p w14:paraId="7BAFA676" w14:textId="60BBF8C4" w:rsidR="0092291E" w:rsidRDefault="00FC57F2" w:rsidP="00825D36">
            <w:pPr>
              <w:spacing w:after="300"/>
              <w:jc w:val="center"/>
              <w:rPr>
                <w:rFonts w:ascii="Calibri" w:eastAsia="Calibri" w:hAnsi="Calibri" w:cs="Calibri"/>
                <w:color w:val="000000"/>
              </w:rPr>
            </w:pPr>
            <w:r>
              <w:rPr>
                <w:rFonts w:ascii="Calibri" w:eastAsia="Calibri" w:hAnsi="Calibri" w:cs="Calibri"/>
              </w:rPr>
              <w:lastRenderedPageBreak/>
              <w:t xml:space="preserve">Suggested Team </w:t>
            </w:r>
            <w:r w:rsidR="180F38DC" w:rsidRPr="00353C36">
              <w:rPr>
                <w:rFonts w:ascii="Calibri" w:eastAsia="Calibri" w:hAnsi="Calibri" w:cs="Calibri"/>
              </w:rPr>
              <w:t>Norm</w:t>
            </w:r>
          </w:p>
        </w:tc>
        <w:tc>
          <w:tcPr>
            <w:tcW w:w="2826" w:type="dxa"/>
            <w:tcBorders>
              <w:left w:val="single" w:sz="4" w:space="0" w:color="FFFFFF" w:themeColor="background1"/>
              <w:right w:val="single" w:sz="4" w:space="0" w:color="FFFFFF" w:themeColor="background1"/>
            </w:tcBorders>
            <w:vAlign w:val="center"/>
          </w:tcPr>
          <w:p w14:paraId="1C91E851" w14:textId="2B5525D0" w:rsidR="0092291E" w:rsidRPr="0092291E" w:rsidRDefault="00DE654D" w:rsidP="00825D36">
            <w:pPr>
              <w:spacing w:after="3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Purpose</w:t>
            </w:r>
          </w:p>
        </w:tc>
        <w:tc>
          <w:tcPr>
            <w:tcW w:w="9191" w:type="dxa"/>
            <w:tcBorders>
              <w:left w:val="single" w:sz="4" w:space="0" w:color="FFFFFF" w:themeColor="background1"/>
            </w:tcBorders>
            <w:vAlign w:val="center"/>
          </w:tcPr>
          <w:p w14:paraId="7B7F5EBA" w14:textId="672F558B" w:rsidR="0092291E" w:rsidRPr="0092291E" w:rsidRDefault="0092291E" w:rsidP="00825D36">
            <w:pPr>
              <w:spacing w:after="3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92291E">
              <w:rPr>
                <w:rFonts w:ascii="Calibri" w:eastAsia="Calibri" w:hAnsi="Calibri" w:cs="Calibri"/>
              </w:rPr>
              <w:t>Facilitator Tip</w:t>
            </w:r>
            <w:r w:rsidR="00477968">
              <w:rPr>
                <w:rFonts w:ascii="Calibri" w:eastAsia="Calibri" w:hAnsi="Calibri" w:cs="Calibri"/>
              </w:rPr>
              <w:t>s</w:t>
            </w:r>
          </w:p>
        </w:tc>
      </w:tr>
      <w:tr w:rsidR="005A6B0A" w14:paraId="487B29DB" w14:textId="77777777" w:rsidTr="33CD2012">
        <w:trPr>
          <w:cnfStyle w:val="000000100000" w:firstRow="0" w:lastRow="0" w:firstColumn="0" w:lastColumn="0" w:oddVBand="0" w:evenVBand="0" w:oddHBand="1" w:evenHBand="0" w:firstRowFirstColumn="0" w:firstRowLastColumn="0" w:lastRowFirstColumn="0" w:lastRowLastColumn="0"/>
          <w:trHeight w:val="2474"/>
        </w:trPr>
        <w:tc>
          <w:tcPr>
            <w:cnfStyle w:val="001000000000" w:firstRow="0" w:lastRow="0" w:firstColumn="1" w:lastColumn="0" w:oddVBand="0" w:evenVBand="0" w:oddHBand="0" w:evenHBand="0" w:firstRowFirstColumn="0" w:firstRowLastColumn="0" w:lastRowFirstColumn="0" w:lastRowLastColumn="0"/>
            <w:tcW w:w="1489" w:type="dxa"/>
            <w:vAlign w:val="center"/>
          </w:tcPr>
          <w:p w14:paraId="3725ADA3" w14:textId="61353F18" w:rsidR="005A6B0A" w:rsidRPr="1277E7AE" w:rsidRDefault="005A6B0A" w:rsidP="0E40562C">
            <w:pPr>
              <w:spacing w:after="300"/>
              <w:jc w:val="right"/>
              <w:rPr>
                <w:rFonts w:ascii="Calibri" w:eastAsia="Calibri" w:hAnsi="Calibri" w:cs="Calibri"/>
              </w:rPr>
            </w:pPr>
            <w:r>
              <w:rPr>
                <w:rFonts w:ascii="Calibri" w:eastAsia="Calibri" w:hAnsi="Calibri" w:cs="Calibri"/>
              </w:rPr>
              <w:t>Welcome new perspectives</w:t>
            </w:r>
          </w:p>
        </w:tc>
        <w:tc>
          <w:tcPr>
            <w:tcW w:w="2826" w:type="dxa"/>
            <w:vAlign w:val="center"/>
          </w:tcPr>
          <w:p w14:paraId="3B830CDF" w14:textId="136FF4E0" w:rsidR="005A6B0A" w:rsidRPr="796093E5" w:rsidRDefault="005A6B0A" w:rsidP="000A792D">
            <w:pPr>
              <w:spacing w:after="3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Be aware of the power dynamic that is present between “staff” and “non-staff”, or when </w:t>
            </w:r>
            <w:r w:rsidR="000C0FA6">
              <w:rPr>
                <w:rFonts w:ascii="Calibri" w:eastAsia="Calibri" w:hAnsi="Calibri" w:cs="Calibri"/>
                <w:color w:val="000000" w:themeColor="text1"/>
                <w:sz w:val="20"/>
                <w:szCs w:val="20"/>
              </w:rPr>
              <w:t>anyone new joins an existing group</w:t>
            </w:r>
            <w:r>
              <w:rPr>
                <w:rFonts w:ascii="Calibri" w:eastAsia="Calibri" w:hAnsi="Calibri" w:cs="Calibri"/>
                <w:color w:val="000000" w:themeColor="text1"/>
                <w:sz w:val="20"/>
                <w:szCs w:val="20"/>
              </w:rPr>
              <w:t>.   To be inclusive, it’s essential that the new participants see that the group values</w:t>
            </w:r>
            <w:r w:rsidR="000C0FA6">
              <w:rPr>
                <w:rFonts w:ascii="Calibri" w:eastAsia="Calibri" w:hAnsi="Calibri" w:cs="Calibri"/>
                <w:color w:val="000000" w:themeColor="text1"/>
                <w:sz w:val="20"/>
                <w:szCs w:val="20"/>
              </w:rPr>
              <w:t xml:space="preserve"> their perspective and is ready to learn from what they have to say.</w:t>
            </w:r>
          </w:p>
        </w:tc>
        <w:tc>
          <w:tcPr>
            <w:tcW w:w="9191" w:type="dxa"/>
          </w:tcPr>
          <w:p w14:paraId="0996B544" w14:textId="7CD7756A" w:rsidR="005A6B0A" w:rsidRDefault="000C0FA6"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00C0FA6">
              <w:rPr>
                <w:rFonts w:ascii="Calibri" w:eastAsia="Calibri" w:hAnsi="Calibri" w:cs="Calibri"/>
                <w:sz w:val="20"/>
                <w:szCs w:val="20"/>
              </w:rPr>
              <w:t xml:space="preserve">Take the time for introductions and a welcoming activity. Lift up the expertise of all those in the room, but particularly those who may be new to the group or less comfortable in the setting.  </w:t>
            </w:r>
          </w:p>
          <w:p w14:paraId="70C05279" w14:textId="77777777" w:rsidR="00825D36" w:rsidRPr="00E33BB3" w:rsidRDefault="00825D36"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0"/>
                <w:szCs w:val="20"/>
              </w:rPr>
            </w:pPr>
          </w:p>
          <w:p w14:paraId="50D25FBA" w14:textId="1D28EC9D" w:rsidR="000C0FA6" w:rsidRDefault="000C0FA6"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E33BB3">
              <w:rPr>
                <w:rFonts w:ascii="Calibri" w:eastAsia="Calibri" w:hAnsi="Calibri" w:cs="Calibri"/>
                <w:b/>
                <w:bCs/>
                <w:i/>
                <w:iCs/>
                <w:sz w:val="20"/>
                <w:szCs w:val="20"/>
              </w:rPr>
              <w:t>Facilitator:</w:t>
            </w:r>
            <w:r w:rsidRPr="000C0FA6">
              <w:rPr>
                <w:rFonts w:ascii="Calibri" w:eastAsia="Calibri" w:hAnsi="Calibri" w:cs="Calibri"/>
                <w:i/>
                <w:iCs/>
                <w:sz w:val="20"/>
                <w:szCs w:val="20"/>
              </w:rPr>
              <w:t xml:space="preserve"> Today we have four guests from our </w:t>
            </w:r>
            <w:r>
              <w:rPr>
                <w:rFonts w:ascii="Calibri" w:eastAsia="Calibri" w:hAnsi="Calibri" w:cs="Calibri"/>
                <w:i/>
                <w:iCs/>
                <w:sz w:val="20"/>
                <w:szCs w:val="20"/>
              </w:rPr>
              <w:t>a</w:t>
            </w:r>
            <w:r w:rsidRPr="000C0FA6">
              <w:rPr>
                <w:rFonts w:ascii="Calibri" w:eastAsia="Calibri" w:hAnsi="Calibri" w:cs="Calibri"/>
                <w:i/>
                <w:iCs/>
                <w:sz w:val="20"/>
                <w:szCs w:val="20"/>
              </w:rPr>
              <w:t xml:space="preserve">fterschool </w:t>
            </w:r>
            <w:r>
              <w:rPr>
                <w:rFonts w:ascii="Calibri" w:eastAsia="Calibri" w:hAnsi="Calibri" w:cs="Calibri"/>
                <w:i/>
                <w:iCs/>
                <w:sz w:val="20"/>
                <w:szCs w:val="20"/>
              </w:rPr>
              <w:t>program</w:t>
            </w:r>
            <w:r w:rsidRPr="000C0FA6">
              <w:rPr>
                <w:rFonts w:ascii="Calibri" w:eastAsia="Calibri" w:hAnsi="Calibri" w:cs="Calibri"/>
                <w:i/>
                <w:iCs/>
                <w:sz w:val="20"/>
                <w:szCs w:val="20"/>
              </w:rPr>
              <w:t xml:space="preserve">, [welcome them by name].  They have known </w:t>
            </w:r>
            <w:r>
              <w:rPr>
                <w:rFonts w:ascii="Calibri" w:eastAsia="Calibri" w:hAnsi="Calibri" w:cs="Calibri"/>
                <w:i/>
                <w:iCs/>
                <w:sz w:val="20"/>
                <w:szCs w:val="20"/>
              </w:rPr>
              <w:t xml:space="preserve">many of </w:t>
            </w:r>
            <w:r w:rsidRPr="000C0FA6">
              <w:rPr>
                <w:rFonts w:ascii="Calibri" w:eastAsia="Calibri" w:hAnsi="Calibri" w:cs="Calibri"/>
                <w:i/>
                <w:iCs/>
                <w:sz w:val="20"/>
                <w:szCs w:val="20"/>
              </w:rPr>
              <w:t xml:space="preserve">our students for years and they have a lot of perspective on </w:t>
            </w:r>
            <w:r w:rsidRPr="000C0FA6">
              <w:rPr>
                <w:rFonts w:ascii="Calibri" w:eastAsia="Calibri" w:hAnsi="Calibri" w:cs="Calibri"/>
                <w:i/>
                <w:iCs/>
                <w:color w:val="000000" w:themeColor="text1"/>
                <w:sz w:val="20"/>
                <w:szCs w:val="20"/>
              </w:rPr>
              <w:t>ways students are using social and emotional skills in social settings.</w:t>
            </w:r>
          </w:p>
          <w:p w14:paraId="4609F1DE" w14:textId="77777777" w:rsidR="00825D36" w:rsidRDefault="00825D36"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p>
          <w:p w14:paraId="2D91ABDE" w14:textId="48081777" w:rsidR="00825D36" w:rsidRPr="00825D36" w:rsidRDefault="04190A12" w:rsidP="33CD201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sz w:val="20"/>
                <w:szCs w:val="20"/>
              </w:rPr>
            </w:pPr>
            <w:r w:rsidRPr="00825D36">
              <w:rPr>
                <w:rFonts w:ascii="Calibri" w:hAnsi="Calibri"/>
                <w:sz w:val="20"/>
                <w:szCs w:val="20"/>
              </w:rPr>
              <w:t xml:space="preserve">Present data in a way that no one will need specialized knowledge to understand it -- no one should feel unable to </w:t>
            </w:r>
            <w:r w:rsidR="6984672B" w:rsidRPr="00825D36">
              <w:rPr>
                <w:rFonts w:ascii="Calibri" w:hAnsi="Calibri"/>
                <w:sz w:val="20"/>
                <w:szCs w:val="20"/>
              </w:rPr>
              <w:t xml:space="preserve">share their perspective </w:t>
            </w:r>
            <w:r w:rsidRPr="00825D36">
              <w:rPr>
                <w:rFonts w:ascii="Calibri" w:hAnsi="Calibri"/>
                <w:sz w:val="20"/>
                <w:szCs w:val="20"/>
              </w:rPr>
              <w:t xml:space="preserve">because they don't feel confident that they understand what they're looking at. </w:t>
            </w:r>
          </w:p>
        </w:tc>
      </w:tr>
      <w:tr w:rsidR="00DE654D" w14:paraId="6625BF96" w14:textId="606202A0" w:rsidTr="33CD2012">
        <w:tc>
          <w:tcPr>
            <w:cnfStyle w:val="001000000000" w:firstRow="0" w:lastRow="0" w:firstColumn="1" w:lastColumn="0" w:oddVBand="0" w:evenVBand="0" w:oddHBand="0" w:evenHBand="0" w:firstRowFirstColumn="0" w:firstRowLastColumn="0" w:lastRowFirstColumn="0" w:lastRowLastColumn="0"/>
            <w:tcW w:w="1489" w:type="dxa"/>
            <w:vAlign w:val="center"/>
          </w:tcPr>
          <w:p w14:paraId="648DB608" w14:textId="25C4045F" w:rsidR="0092291E" w:rsidRPr="0092291E" w:rsidRDefault="0BDBC87D" w:rsidP="0E40562C">
            <w:pPr>
              <w:spacing w:after="300" w:line="276" w:lineRule="auto"/>
              <w:jc w:val="right"/>
              <w:rPr>
                <w:rFonts w:ascii="Calibri" w:eastAsia="Calibri" w:hAnsi="Calibri" w:cs="Calibri"/>
              </w:rPr>
            </w:pPr>
            <w:r w:rsidRPr="1277E7AE">
              <w:rPr>
                <w:rFonts w:ascii="Calibri" w:eastAsia="Calibri" w:hAnsi="Calibri" w:cs="Calibri"/>
              </w:rPr>
              <w:t>Keep conversations ‘blame free’</w:t>
            </w:r>
          </w:p>
        </w:tc>
        <w:tc>
          <w:tcPr>
            <w:tcW w:w="2826" w:type="dxa"/>
            <w:vAlign w:val="center"/>
          </w:tcPr>
          <w:p w14:paraId="2B8D4891" w14:textId="1983233A" w:rsidR="0092291E" w:rsidRPr="00B52C32" w:rsidRDefault="5DCEE581" w:rsidP="000A792D">
            <w:pPr>
              <w:spacing w:after="3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796093E5">
              <w:rPr>
                <w:rFonts w:ascii="Calibri" w:eastAsia="Calibri" w:hAnsi="Calibri" w:cs="Calibri"/>
                <w:color w:val="000000" w:themeColor="text1"/>
                <w:sz w:val="20"/>
                <w:szCs w:val="20"/>
              </w:rPr>
              <w:t xml:space="preserve">Blaming or assigning fault </w:t>
            </w:r>
            <w:r w:rsidR="1276E81B" w:rsidRPr="796093E5">
              <w:rPr>
                <w:rFonts w:ascii="Calibri" w:eastAsia="Calibri" w:hAnsi="Calibri" w:cs="Calibri"/>
                <w:color w:val="000000" w:themeColor="text1"/>
                <w:sz w:val="20"/>
                <w:szCs w:val="20"/>
              </w:rPr>
              <w:t xml:space="preserve">to individuals or groups </w:t>
            </w:r>
            <w:r w:rsidRPr="796093E5">
              <w:rPr>
                <w:rFonts w:ascii="Calibri" w:eastAsia="Calibri" w:hAnsi="Calibri" w:cs="Calibri"/>
                <w:color w:val="000000" w:themeColor="text1"/>
                <w:sz w:val="20"/>
                <w:szCs w:val="20"/>
              </w:rPr>
              <w:t>erodes trust</w:t>
            </w:r>
            <w:r w:rsidR="00FC57F2">
              <w:rPr>
                <w:rFonts w:ascii="Calibri" w:eastAsia="Calibri" w:hAnsi="Calibri" w:cs="Calibri"/>
                <w:color w:val="000000" w:themeColor="text1"/>
                <w:sz w:val="20"/>
                <w:szCs w:val="20"/>
              </w:rPr>
              <w:t xml:space="preserve"> and distracts from the team’s role in facilitating improvement</w:t>
            </w:r>
            <w:r w:rsidR="000C0FA6">
              <w:rPr>
                <w:rFonts w:ascii="Calibri" w:eastAsia="Calibri" w:hAnsi="Calibri" w:cs="Calibri"/>
                <w:color w:val="000000" w:themeColor="text1"/>
                <w:sz w:val="20"/>
                <w:szCs w:val="20"/>
              </w:rPr>
              <w:t>.</w:t>
            </w:r>
          </w:p>
        </w:tc>
        <w:tc>
          <w:tcPr>
            <w:tcW w:w="9191" w:type="dxa"/>
          </w:tcPr>
          <w:p w14:paraId="3FCFCE16" w14:textId="24B39C10" w:rsidR="00477968" w:rsidRDefault="11178923"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1277E7AE">
              <w:rPr>
                <w:rFonts w:ascii="Calibri" w:eastAsia="Calibri" w:hAnsi="Calibri" w:cs="Calibri"/>
                <w:sz w:val="20"/>
                <w:szCs w:val="20"/>
              </w:rPr>
              <w:t xml:space="preserve">If a ‘blame statement’ </w:t>
            </w:r>
            <w:r w:rsidR="00FC57F2">
              <w:rPr>
                <w:rFonts w:ascii="Calibri" w:eastAsia="Calibri" w:hAnsi="Calibri" w:cs="Calibri"/>
                <w:sz w:val="20"/>
                <w:szCs w:val="20"/>
              </w:rPr>
              <w:t>is expressed</w:t>
            </w:r>
            <w:r w:rsidRPr="1277E7AE">
              <w:rPr>
                <w:rFonts w:ascii="Calibri" w:eastAsia="Calibri" w:hAnsi="Calibri" w:cs="Calibri"/>
                <w:sz w:val="20"/>
                <w:szCs w:val="20"/>
              </w:rPr>
              <w:t xml:space="preserve">, redirect by reminding the </w:t>
            </w:r>
            <w:r w:rsidR="00FC57F2">
              <w:rPr>
                <w:rFonts w:ascii="Calibri" w:eastAsia="Calibri" w:hAnsi="Calibri" w:cs="Calibri"/>
                <w:sz w:val="20"/>
                <w:szCs w:val="20"/>
              </w:rPr>
              <w:t>group that the aim is to focus on factors that are within their control and SEL practices as a lever for improvement</w:t>
            </w:r>
            <w:r w:rsidRPr="1277E7AE">
              <w:rPr>
                <w:rFonts w:ascii="Calibri" w:eastAsia="Calibri" w:hAnsi="Calibri" w:cs="Calibri"/>
                <w:sz w:val="20"/>
                <w:szCs w:val="20"/>
              </w:rPr>
              <w:t xml:space="preserve">. </w:t>
            </w:r>
          </w:p>
          <w:p w14:paraId="1976C7B0" w14:textId="77777777" w:rsidR="00825D36" w:rsidRDefault="00825D36"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p w14:paraId="0E95E9F3" w14:textId="30A6DFC7" w:rsidR="00FC57F2" w:rsidRDefault="00FC57F2" w:rsidP="00825D36">
            <w:pPr>
              <w:pStyle w:val="CommentText"/>
              <w:cnfStyle w:val="000000000000" w:firstRow="0" w:lastRow="0" w:firstColumn="0" w:lastColumn="0" w:oddVBand="0" w:evenVBand="0" w:oddHBand="0" w:evenHBand="0" w:firstRowFirstColumn="0" w:firstRowLastColumn="0" w:lastRowFirstColumn="0" w:lastRowLastColumn="0"/>
              <w:rPr>
                <w:rFonts w:ascii="Calibri" w:hAnsi="Calibri"/>
                <w:i/>
                <w:iCs/>
              </w:rPr>
            </w:pPr>
            <w:r w:rsidRPr="00E33BB3">
              <w:rPr>
                <w:rFonts w:ascii="Calibri" w:eastAsia="Calibri" w:hAnsi="Calibri" w:cs="Calibri"/>
                <w:b/>
                <w:bCs/>
                <w:i/>
                <w:iCs/>
              </w:rPr>
              <w:t>Facilitator:</w:t>
            </w:r>
            <w:r w:rsidRPr="00FC57F2">
              <w:rPr>
                <w:rFonts w:ascii="Calibri" w:eastAsia="Calibri" w:hAnsi="Calibri" w:cs="Calibri"/>
                <w:i/>
                <w:iCs/>
              </w:rPr>
              <w:t xml:space="preserve"> </w:t>
            </w:r>
            <w:r w:rsidR="005A6B0A">
              <w:rPr>
                <w:rFonts w:ascii="Calibri" w:hAnsi="Calibri"/>
                <w:i/>
                <w:iCs/>
              </w:rPr>
              <w:t>What might be the roadblocks to success for this grade level, and what can our team do about those roadblocks?</w:t>
            </w:r>
          </w:p>
          <w:p w14:paraId="32437151" w14:textId="77777777" w:rsidR="00FC57F2" w:rsidRPr="00FC57F2" w:rsidRDefault="00FC57F2" w:rsidP="00825D36">
            <w:pPr>
              <w:pStyle w:val="CommentText"/>
              <w:cnfStyle w:val="000000000000" w:firstRow="0" w:lastRow="0" w:firstColumn="0" w:lastColumn="0" w:oddVBand="0" w:evenVBand="0" w:oddHBand="0" w:evenHBand="0" w:firstRowFirstColumn="0" w:firstRowLastColumn="0" w:lastRowFirstColumn="0" w:lastRowLastColumn="0"/>
              <w:rPr>
                <w:rFonts w:ascii="Calibri" w:hAnsi="Calibri"/>
                <w:i/>
                <w:iCs/>
              </w:rPr>
            </w:pPr>
          </w:p>
          <w:p w14:paraId="2B0B941C" w14:textId="2DD7BB63" w:rsidR="00FC57F2" w:rsidRPr="00477968" w:rsidRDefault="00477968"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Anonymizing student data </w:t>
            </w:r>
            <w:r w:rsidR="00FC57F2">
              <w:rPr>
                <w:rFonts w:ascii="Calibri" w:eastAsia="Calibri" w:hAnsi="Calibri" w:cs="Calibri"/>
                <w:sz w:val="20"/>
                <w:szCs w:val="20"/>
              </w:rPr>
              <w:t>may prevent team members from getting “stuck” on</w:t>
            </w:r>
            <w:r>
              <w:rPr>
                <w:rFonts w:ascii="Calibri" w:eastAsia="Calibri" w:hAnsi="Calibri" w:cs="Calibri"/>
                <w:sz w:val="20"/>
                <w:szCs w:val="20"/>
              </w:rPr>
              <w:t xml:space="preserve"> personal biases about </w:t>
            </w:r>
            <w:r w:rsidR="00FC57F2">
              <w:rPr>
                <w:rFonts w:ascii="Calibri" w:eastAsia="Calibri" w:hAnsi="Calibri" w:cs="Calibri"/>
                <w:sz w:val="20"/>
                <w:szCs w:val="20"/>
              </w:rPr>
              <w:t>individual</w:t>
            </w:r>
            <w:r>
              <w:rPr>
                <w:rFonts w:ascii="Calibri" w:eastAsia="Calibri" w:hAnsi="Calibri" w:cs="Calibri"/>
                <w:sz w:val="20"/>
                <w:szCs w:val="20"/>
              </w:rPr>
              <w:t xml:space="preserve"> students</w:t>
            </w:r>
            <w:r w:rsidR="005A6B0A">
              <w:rPr>
                <w:rFonts w:ascii="Calibri" w:eastAsia="Calibri" w:hAnsi="Calibri" w:cs="Calibri"/>
                <w:sz w:val="20"/>
                <w:szCs w:val="20"/>
              </w:rPr>
              <w:t>.</w:t>
            </w:r>
          </w:p>
        </w:tc>
      </w:tr>
      <w:tr w:rsidR="000A792D" w14:paraId="2594778C" w14:textId="5956AA20" w:rsidTr="33CD2012">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489" w:type="dxa"/>
            <w:vAlign w:val="center"/>
          </w:tcPr>
          <w:p w14:paraId="763ED097" w14:textId="6B93EB37" w:rsidR="00FC57F2" w:rsidRPr="00FC57F2" w:rsidRDefault="00477968" w:rsidP="00825D36">
            <w:pPr>
              <w:spacing w:after="300"/>
              <w:jc w:val="right"/>
              <w:rPr>
                <w:rFonts w:ascii="Calibri" w:eastAsia="Calibri" w:hAnsi="Calibri" w:cs="Calibri"/>
                <w:b w:val="0"/>
                <w:bCs w:val="0"/>
              </w:rPr>
            </w:pPr>
            <w:r>
              <w:rPr>
                <w:rFonts w:ascii="Calibri" w:eastAsia="Calibri" w:hAnsi="Calibri" w:cs="Calibri"/>
              </w:rPr>
              <w:t>Honor students’ lived experience</w:t>
            </w:r>
          </w:p>
        </w:tc>
        <w:tc>
          <w:tcPr>
            <w:tcW w:w="2826" w:type="dxa"/>
            <w:vAlign w:val="center"/>
          </w:tcPr>
          <w:p w14:paraId="62D5225F" w14:textId="3CCB7CE4" w:rsidR="00477968" w:rsidRPr="00B52C32" w:rsidRDefault="00FC14A6" w:rsidP="000A792D">
            <w:pPr>
              <w:spacing w:after="30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While data provides valuable insights, it’s important to always remember it doesn’t tell the whole story of a student’s lived experience</w:t>
            </w:r>
          </w:p>
        </w:tc>
        <w:tc>
          <w:tcPr>
            <w:tcW w:w="9191" w:type="dxa"/>
          </w:tcPr>
          <w:p w14:paraId="6C85F2A3" w14:textId="06909949" w:rsidR="00477968" w:rsidRDefault="3E51256A"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0"/>
                <w:szCs w:val="20"/>
              </w:rPr>
            </w:pPr>
            <w:r w:rsidRPr="796093E5">
              <w:rPr>
                <w:rFonts w:ascii="Calibri" w:eastAsia="Calibri" w:hAnsi="Calibri" w:cs="Calibri"/>
                <w:color w:val="000000" w:themeColor="text1"/>
                <w:sz w:val="20"/>
                <w:szCs w:val="20"/>
              </w:rPr>
              <w:t xml:space="preserve">If </w:t>
            </w:r>
            <w:r w:rsidR="204B9486" w:rsidRPr="796093E5">
              <w:rPr>
                <w:rFonts w:ascii="Calibri" w:eastAsia="Calibri" w:hAnsi="Calibri" w:cs="Calibri"/>
                <w:color w:val="000000" w:themeColor="text1"/>
                <w:sz w:val="20"/>
                <w:szCs w:val="20"/>
              </w:rPr>
              <w:t xml:space="preserve">a </w:t>
            </w:r>
            <w:r w:rsidR="32FB2590" w:rsidRPr="796093E5">
              <w:rPr>
                <w:rFonts w:ascii="Calibri" w:eastAsia="Calibri" w:hAnsi="Calibri" w:cs="Calibri"/>
                <w:color w:val="000000" w:themeColor="text1"/>
                <w:sz w:val="20"/>
                <w:szCs w:val="20"/>
              </w:rPr>
              <w:t>group member</w:t>
            </w:r>
            <w:r w:rsidR="007F04AB">
              <w:rPr>
                <w:rFonts w:ascii="Calibri" w:eastAsia="Calibri" w:hAnsi="Calibri" w:cs="Calibri"/>
                <w:color w:val="000000" w:themeColor="text1"/>
                <w:sz w:val="20"/>
                <w:szCs w:val="20"/>
              </w:rPr>
              <w:t xml:space="preserve"> </w:t>
            </w:r>
            <w:r w:rsidR="266F4053" w:rsidRPr="796093E5">
              <w:rPr>
                <w:rFonts w:ascii="Calibri" w:eastAsia="Calibri" w:hAnsi="Calibri" w:cs="Calibri"/>
                <w:color w:val="000000" w:themeColor="text1"/>
                <w:sz w:val="20"/>
                <w:szCs w:val="20"/>
              </w:rPr>
              <w:t>propose</w:t>
            </w:r>
            <w:r w:rsidR="1DC6B254" w:rsidRPr="796093E5">
              <w:rPr>
                <w:rFonts w:ascii="Calibri" w:eastAsia="Calibri" w:hAnsi="Calibri" w:cs="Calibri"/>
                <w:color w:val="000000" w:themeColor="text1"/>
                <w:sz w:val="20"/>
                <w:szCs w:val="20"/>
              </w:rPr>
              <w:t>s</w:t>
            </w:r>
            <w:r w:rsidR="266F4053" w:rsidRPr="796093E5">
              <w:rPr>
                <w:rFonts w:ascii="Calibri" w:eastAsia="Calibri" w:hAnsi="Calibri" w:cs="Calibri"/>
                <w:color w:val="000000" w:themeColor="text1"/>
                <w:sz w:val="20"/>
                <w:szCs w:val="20"/>
              </w:rPr>
              <w:t xml:space="preserve"> a solution based on an assumption about the data</w:t>
            </w:r>
            <w:r w:rsidRPr="796093E5">
              <w:rPr>
                <w:rFonts w:ascii="Calibri" w:eastAsia="Calibri" w:hAnsi="Calibri" w:cs="Calibri"/>
                <w:color w:val="000000" w:themeColor="text1"/>
                <w:sz w:val="20"/>
                <w:szCs w:val="20"/>
              </w:rPr>
              <w:t xml:space="preserve">, </w:t>
            </w:r>
            <w:r w:rsidR="115A9D5D" w:rsidRPr="796093E5">
              <w:rPr>
                <w:rFonts w:ascii="Calibri" w:eastAsia="Calibri" w:hAnsi="Calibri" w:cs="Calibri"/>
                <w:color w:val="000000" w:themeColor="text1"/>
                <w:sz w:val="20"/>
                <w:szCs w:val="20"/>
              </w:rPr>
              <w:t xml:space="preserve">use probing questions about </w:t>
            </w:r>
            <w:r w:rsidR="1D353DA1" w:rsidRPr="796093E5">
              <w:rPr>
                <w:rFonts w:ascii="Calibri" w:eastAsia="Calibri" w:hAnsi="Calibri" w:cs="Calibri"/>
                <w:color w:val="000000" w:themeColor="text1"/>
                <w:sz w:val="20"/>
                <w:szCs w:val="20"/>
              </w:rPr>
              <w:t xml:space="preserve">what the </w:t>
            </w:r>
            <w:r w:rsidR="2F048B81" w:rsidRPr="796093E5">
              <w:rPr>
                <w:rFonts w:ascii="Calibri" w:eastAsia="Calibri" w:hAnsi="Calibri" w:cs="Calibri"/>
                <w:color w:val="000000" w:themeColor="text1"/>
                <w:sz w:val="20"/>
                <w:szCs w:val="20"/>
              </w:rPr>
              <w:t xml:space="preserve">issue </w:t>
            </w:r>
            <w:r w:rsidR="1D353DA1" w:rsidRPr="796093E5">
              <w:rPr>
                <w:rFonts w:ascii="Calibri" w:eastAsia="Calibri" w:hAnsi="Calibri" w:cs="Calibri"/>
                <w:color w:val="000000" w:themeColor="text1"/>
                <w:sz w:val="20"/>
                <w:szCs w:val="20"/>
              </w:rPr>
              <w:t>may</w:t>
            </w:r>
            <w:r w:rsidRPr="796093E5">
              <w:rPr>
                <w:rFonts w:ascii="Calibri" w:eastAsia="Calibri" w:hAnsi="Calibri" w:cs="Calibri"/>
                <w:color w:val="000000" w:themeColor="text1"/>
                <w:sz w:val="20"/>
                <w:szCs w:val="20"/>
              </w:rPr>
              <w:t xml:space="preserve"> look, sound, and feel</w:t>
            </w:r>
            <w:r w:rsidR="39671947" w:rsidRPr="796093E5">
              <w:rPr>
                <w:rFonts w:ascii="Calibri" w:eastAsia="Calibri" w:hAnsi="Calibri" w:cs="Calibri"/>
                <w:color w:val="000000" w:themeColor="text1"/>
                <w:sz w:val="20"/>
                <w:szCs w:val="20"/>
              </w:rPr>
              <w:t xml:space="preserve"> </w:t>
            </w:r>
            <w:r w:rsidRPr="796093E5">
              <w:rPr>
                <w:rFonts w:ascii="Calibri" w:eastAsia="Calibri" w:hAnsi="Calibri" w:cs="Calibri"/>
                <w:color w:val="000000" w:themeColor="text1"/>
                <w:sz w:val="20"/>
                <w:szCs w:val="20"/>
              </w:rPr>
              <w:t>like in the students</w:t>
            </w:r>
            <w:r w:rsidR="7DB29F5F" w:rsidRPr="796093E5">
              <w:rPr>
                <w:rFonts w:ascii="Calibri" w:eastAsia="Calibri" w:hAnsi="Calibri" w:cs="Calibri"/>
                <w:color w:val="000000" w:themeColor="text1"/>
                <w:sz w:val="20"/>
                <w:szCs w:val="20"/>
              </w:rPr>
              <w:t>’</w:t>
            </w:r>
            <w:r w:rsidRPr="796093E5">
              <w:rPr>
                <w:rFonts w:ascii="Calibri" w:eastAsia="Calibri" w:hAnsi="Calibri" w:cs="Calibri"/>
                <w:color w:val="000000" w:themeColor="text1"/>
                <w:sz w:val="20"/>
                <w:szCs w:val="20"/>
              </w:rPr>
              <w:t xml:space="preserve"> lived experience</w:t>
            </w:r>
            <w:r w:rsidR="61BCC4FA" w:rsidRPr="796093E5">
              <w:rPr>
                <w:rFonts w:ascii="Calibri" w:eastAsia="Calibri" w:hAnsi="Calibri" w:cs="Calibri"/>
                <w:color w:val="000000" w:themeColor="text1"/>
                <w:sz w:val="20"/>
                <w:szCs w:val="20"/>
              </w:rPr>
              <w:t xml:space="preserve">. </w:t>
            </w:r>
          </w:p>
          <w:p w14:paraId="74552B81" w14:textId="77777777" w:rsidR="00825D36" w:rsidRDefault="00825D36"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p>
          <w:p w14:paraId="0F911BEC" w14:textId="4CE8EBD3" w:rsidR="00825D36" w:rsidRPr="00825D36" w:rsidRDefault="00825D36"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rPr>
            </w:pPr>
            <w:r w:rsidRPr="00E33BB3">
              <w:rPr>
                <w:rFonts w:ascii="Calibri" w:eastAsia="Calibri" w:hAnsi="Calibri" w:cs="Calibri"/>
                <w:b/>
                <w:bCs/>
                <w:i/>
                <w:iCs/>
                <w:color w:val="000000" w:themeColor="text1"/>
                <w:sz w:val="20"/>
                <w:szCs w:val="20"/>
              </w:rPr>
              <w:t>Team member</w:t>
            </w:r>
            <w:r w:rsidR="61BCC4FA" w:rsidRPr="00E33BB3">
              <w:rPr>
                <w:rFonts w:ascii="Calibri" w:eastAsia="Calibri" w:hAnsi="Calibri" w:cs="Calibri"/>
                <w:b/>
                <w:bCs/>
                <w:i/>
                <w:iCs/>
                <w:color w:val="000000" w:themeColor="text1"/>
                <w:sz w:val="20"/>
                <w:szCs w:val="20"/>
              </w:rPr>
              <w:t>:</w:t>
            </w:r>
            <w:r w:rsidR="000C0FA6">
              <w:rPr>
                <w:rFonts w:ascii="Calibri" w:eastAsia="Calibri" w:hAnsi="Calibri" w:cs="Calibri"/>
                <w:i/>
                <w:iCs/>
                <w:color w:val="000000" w:themeColor="text1"/>
                <w:sz w:val="20"/>
                <w:szCs w:val="20"/>
              </w:rPr>
              <w:t xml:space="preserve"> </w:t>
            </w:r>
            <w:r w:rsidR="61BCC4FA" w:rsidRPr="1277E7AE">
              <w:rPr>
                <w:rFonts w:ascii="Calibri" w:eastAsia="Calibri" w:hAnsi="Calibri" w:cs="Calibri"/>
                <w:i/>
                <w:iCs/>
                <w:color w:val="000000" w:themeColor="text1"/>
                <w:sz w:val="20"/>
                <w:szCs w:val="20"/>
              </w:rPr>
              <w:t>Discipline referrals are higher in 7</w:t>
            </w:r>
            <w:r w:rsidR="61BCC4FA" w:rsidRPr="1277E7AE">
              <w:rPr>
                <w:rFonts w:ascii="Calibri" w:eastAsia="Calibri" w:hAnsi="Calibri" w:cs="Calibri"/>
                <w:i/>
                <w:iCs/>
                <w:color w:val="000000" w:themeColor="text1"/>
                <w:sz w:val="20"/>
                <w:szCs w:val="20"/>
                <w:vertAlign w:val="superscript"/>
              </w:rPr>
              <w:t>th</w:t>
            </w:r>
            <w:r w:rsidR="61BCC4FA" w:rsidRPr="1277E7AE">
              <w:rPr>
                <w:rFonts w:ascii="Calibri" w:eastAsia="Calibri" w:hAnsi="Calibri" w:cs="Calibri"/>
                <w:i/>
                <w:iCs/>
                <w:color w:val="000000" w:themeColor="text1"/>
                <w:sz w:val="20"/>
                <w:szCs w:val="20"/>
              </w:rPr>
              <w:t xml:space="preserve"> grade, so they need more behavioral interventions</w:t>
            </w:r>
            <w:r w:rsidR="000C0FA6">
              <w:rPr>
                <w:rFonts w:ascii="Calibri" w:eastAsia="Calibri" w:hAnsi="Calibri" w:cs="Calibri"/>
                <w:i/>
                <w:iCs/>
                <w:color w:val="000000" w:themeColor="text1"/>
                <w:sz w:val="20"/>
                <w:szCs w:val="20"/>
              </w:rPr>
              <w:t>.</w:t>
            </w:r>
          </w:p>
          <w:p w14:paraId="6CC9727A" w14:textId="0ECB5917" w:rsidR="000A792D" w:rsidRPr="00FC14A6" w:rsidRDefault="61BCC4FA" w:rsidP="00825D3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sz w:val="20"/>
                <w:szCs w:val="20"/>
              </w:rPr>
            </w:pPr>
            <w:r w:rsidRPr="00E33BB3">
              <w:rPr>
                <w:rFonts w:ascii="Calibri" w:eastAsia="Calibri" w:hAnsi="Calibri" w:cs="Calibri"/>
                <w:b/>
                <w:bCs/>
                <w:i/>
                <w:iCs/>
                <w:color w:val="000000" w:themeColor="text1"/>
                <w:sz w:val="20"/>
                <w:szCs w:val="20"/>
              </w:rPr>
              <w:t>Facilitator:</w:t>
            </w:r>
            <w:r w:rsidRPr="1277E7AE">
              <w:rPr>
                <w:rFonts w:ascii="Calibri" w:eastAsia="Calibri" w:hAnsi="Calibri" w:cs="Calibri"/>
                <w:i/>
                <w:iCs/>
                <w:color w:val="000000" w:themeColor="text1"/>
                <w:sz w:val="20"/>
                <w:szCs w:val="20"/>
              </w:rPr>
              <w:t xml:space="preserve"> Ok, before we propose solutions, let’s step back. What are the different factors in these classrooms that may contribute to more discipline referrals?</w:t>
            </w:r>
          </w:p>
        </w:tc>
      </w:tr>
      <w:tr w:rsidR="00DE654D" w14:paraId="18A5D0D4" w14:textId="07399EE5" w:rsidTr="33CD2012">
        <w:trPr>
          <w:trHeight w:val="1844"/>
        </w:trPr>
        <w:tc>
          <w:tcPr>
            <w:cnfStyle w:val="001000000000" w:firstRow="0" w:lastRow="0" w:firstColumn="1" w:lastColumn="0" w:oddVBand="0" w:evenVBand="0" w:oddHBand="0" w:evenHBand="0" w:firstRowFirstColumn="0" w:firstRowLastColumn="0" w:lastRowFirstColumn="0" w:lastRowLastColumn="0"/>
            <w:tcW w:w="1489" w:type="dxa"/>
            <w:vAlign w:val="center"/>
          </w:tcPr>
          <w:p w14:paraId="4BBAF1F4" w14:textId="218464F3" w:rsidR="00477968" w:rsidRPr="0092291E" w:rsidRDefault="00477968" w:rsidP="00477968">
            <w:pPr>
              <w:spacing w:after="300"/>
              <w:jc w:val="right"/>
              <w:rPr>
                <w:rFonts w:ascii="Calibri" w:eastAsia="Calibri" w:hAnsi="Calibri" w:cs="Calibri"/>
              </w:rPr>
            </w:pPr>
            <w:r>
              <w:rPr>
                <w:rFonts w:ascii="Calibri" w:eastAsia="Calibri" w:hAnsi="Calibri" w:cs="Calibri"/>
              </w:rPr>
              <w:t>Strive for equity of voice</w:t>
            </w:r>
          </w:p>
        </w:tc>
        <w:tc>
          <w:tcPr>
            <w:tcW w:w="2826" w:type="dxa"/>
            <w:vAlign w:val="center"/>
          </w:tcPr>
          <w:p w14:paraId="5DE0EB0A" w14:textId="275A3D98" w:rsidR="00477968" w:rsidRPr="00B52C32" w:rsidRDefault="000A792D" w:rsidP="00C23388">
            <w:pPr>
              <w:spacing w:after="30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 xml:space="preserve">People have varying levels of comfort with both </w:t>
            </w:r>
            <w:r w:rsidR="00DE654D">
              <w:rPr>
                <w:rFonts w:ascii="Calibri" w:eastAsia="Calibri" w:hAnsi="Calibri" w:cs="Calibri"/>
                <w:color w:val="000000"/>
                <w:sz w:val="20"/>
                <w:szCs w:val="20"/>
              </w:rPr>
              <w:t>talking about data and talking in large groups. Lopsided conversations can lead to incomplete insights</w:t>
            </w:r>
            <w:r w:rsidR="00825D36">
              <w:rPr>
                <w:rFonts w:ascii="Calibri" w:eastAsia="Calibri" w:hAnsi="Calibri" w:cs="Calibri"/>
                <w:color w:val="000000"/>
                <w:sz w:val="20"/>
                <w:szCs w:val="20"/>
              </w:rPr>
              <w:t>.</w:t>
            </w:r>
          </w:p>
        </w:tc>
        <w:tc>
          <w:tcPr>
            <w:tcW w:w="9191" w:type="dxa"/>
          </w:tcPr>
          <w:p w14:paraId="3BA6C8E3" w14:textId="6F3CDE55" w:rsidR="00825D36" w:rsidRDefault="4922F322"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796093E5">
              <w:rPr>
                <w:rFonts w:ascii="Calibri" w:eastAsia="Calibri" w:hAnsi="Calibri" w:cs="Calibri"/>
                <w:color w:val="000000" w:themeColor="text1"/>
                <w:sz w:val="20"/>
                <w:szCs w:val="20"/>
              </w:rPr>
              <w:t xml:space="preserve">Use purposeful strategies to encourage equity of voice. This could include giving plenty of think-time, </w:t>
            </w:r>
            <w:r w:rsidR="00825D36">
              <w:rPr>
                <w:rFonts w:ascii="Calibri" w:eastAsia="Calibri" w:hAnsi="Calibri" w:cs="Calibri"/>
                <w:color w:val="000000" w:themeColor="text1"/>
                <w:sz w:val="20"/>
                <w:szCs w:val="20"/>
              </w:rPr>
              <w:t>asking team members to share with a partner before sharing with the full group, using</w:t>
            </w:r>
            <w:r w:rsidRPr="796093E5">
              <w:rPr>
                <w:rFonts w:ascii="Calibri" w:eastAsia="Calibri" w:hAnsi="Calibri" w:cs="Calibri"/>
                <w:color w:val="000000" w:themeColor="text1"/>
                <w:sz w:val="20"/>
                <w:szCs w:val="20"/>
              </w:rPr>
              <w:t xml:space="preserve"> </w:t>
            </w:r>
            <w:r w:rsidR="50DD13E2" w:rsidRPr="796093E5">
              <w:rPr>
                <w:rFonts w:ascii="Calibri" w:eastAsia="Calibri" w:hAnsi="Calibri" w:cs="Calibri"/>
                <w:color w:val="000000" w:themeColor="text1"/>
                <w:sz w:val="20"/>
                <w:szCs w:val="20"/>
              </w:rPr>
              <w:t xml:space="preserve">a shared </w:t>
            </w:r>
            <w:proofErr w:type="spellStart"/>
            <w:r w:rsidR="50DD13E2" w:rsidRPr="796093E5">
              <w:rPr>
                <w:rFonts w:ascii="Calibri" w:eastAsia="Calibri" w:hAnsi="Calibri" w:cs="Calibri"/>
                <w:color w:val="000000" w:themeColor="text1"/>
                <w:sz w:val="20"/>
                <w:szCs w:val="20"/>
              </w:rPr>
              <w:t>notecatcher</w:t>
            </w:r>
            <w:proofErr w:type="spellEnd"/>
            <w:r w:rsidR="50DD13E2" w:rsidRPr="796093E5">
              <w:rPr>
                <w:rFonts w:ascii="Calibri" w:eastAsia="Calibri" w:hAnsi="Calibri" w:cs="Calibri"/>
                <w:color w:val="000000" w:themeColor="text1"/>
                <w:sz w:val="20"/>
                <w:szCs w:val="20"/>
              </w:rPr>
              <w:t xml:space="preserve"> that all </w:t>
            </w:r>
            <w:r w:rsidR="00825D36">
              <w:rPr>
                <w:rFonts w:ascii="Calibri" w:eastAsia="Calibri" w:hAnsi="Calibri" w:cs="Calibri"/>
                <w:color w:val="000000" w:themeColor="text1"/>
                <w:sz w:val="20"/>
                <w:szCs w:val="20"/>
              </w:rPr>
              <w:t>team members</w:t>
            </w:r>
            <w:r w:rsidR="50DD13E2" w:rsidRPr="796093E5">
              <w:rPr>
                <w:rFonts w:ascii="Calibri" w:eastAsia="Calibri" w:hAnsi="Calibri" w:cs="Calibri"/>
                <w:color w:val="000000" w:themeColor="text1"/>
                <w:sz w:val="20"/>
                <w:szCs w:val="20"/>
              </w:rPr>
              <w:t xml:space="preserve"> can write on, </w:t>
            </w:r>
            <w:r w:rsidRPr="796093E5">
              <w:rPr>
                <w:rFonts w:ascii="Calibri" w:eastAsia="Calibri" w:hAnsi="Calibri" w:cs="Calibri"/>
                <w:color w:val="000000" w:themeColor="text1"/>
                <w:sz w:val="20"/>
                <w:szCs w:val="20"/>
              </w:rPr>
              <w:t>or journaling to give plenty of opportunities to gather their thoughts before sharing out</w:t>
            </w:r>
            <w:r w:rsidR="00353C36">
              <w:rPr>
                <w:rFonts w:ascii="Calibri" w:eastAsia="Calibri" w:hAnsi="Calibri" w:cs="Calibri"/>
                <w:color w:val="000000" w:themeColor="text1"/>
                <w:sz w:val="20"/>
                <w:szCs w:val="20"/>
              </w:rPr>
              <w:t>.</w:t>
            </w:r>
          </w:p>
          <w:p w14:paraId="0D2A500E" w14:textId="77777777" w:rsidR="00E33BB3" w:rsidRDefault="00E33BB3"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p>
          <w:p w14:paraId="3E32EEDC" w14:textId="2B4DCF3A" w:rsidR="00825D36" w:rsidRDefault="00825D36"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Pr>
                <w:rFonts w:ascii="Calibri" w:eastAsia="Calibri" w:hAnsi="Calibri" w:cs="Calibri"/>
                <w:color w:val="000000" w:themeColor="text1"/>
                <w:sz w:val="20"/>
                <w:szCs w:val="20"/>
              </w:rPr>
              <w:t>Encourage team members to watch that at least 2 others have spoken before they contribute a second thought (“2 before me”)</w:t>
            </w:r>
          </w:p>
          <w:p w14:paraId="6313A901" w14:textId="77777777" w:rsidR="00E33BB3" w:rsidRDefault="00E33BB3"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p>
          <w:p w14:paraId="4891724F" w14:textId="2AC0902B" w:rsidR="00DE654D" w:rsidRPr="00B52C32" w:rsidRDefault="2EB5AC10" w:rsidP="00825D3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00E33BB3">
              <w:rPr>
                <w:rFonts w:ascii="Calibri" w:eastAsia="Calibri" w:hAnsi="Calibri" w:cs="Calibri"/>
                <w:b/>
                <w:bCs/>
                <w:i/>
                <w:iCs/>
                <w:color w:val="000000" w:themeColor="text1"/>
                <w:sz w:val="20"/>
                <w:szCs w:val="20"/>
              </w:rPr>
              <w:t>Facilitator:</w:t>
            </w:r>
            <w:r w:rsidRPr="00353C36">
              <w:rPr>
                <w:rFonts w:ascii="Calibri" w:eastAsia="Calibri" w:hAnsi="Calibri" w:cs="Calibri"/>
                <w:i/>
                <w:iCs/>
                <w:color w:val="000000" w:themeColor="text1"/>
                <w:sz w:val="20"/>
                <w:szCs w:val="20"/>
              </w:rPr>
              <w:t xml:space="preserve"> I want to make sure we have the chance to hear from everyone before we </w:t>
            </w:r>
            <w:r w:rsidR="7B7EDDAD" w:rsidRPr="00353C36">
              <w:rPr>
                <w:rFonts w:ascii="Calibri" w:eastAsia="Calibri" w:hAnsi="Calibri" w:cs="Calibri"/>
                <w:i/>
                <w:iCs/>
                <w:color w:val="000000" w:themeColor="text1"/>
                <w:sz w:val="20"/>
                <w:szCs w:val="20"/>
              </w:rPr>
              <w:t xml:space="preserve">circle back to those who have already spoken. Does anyone else want to </w:t>
            </w:r>
            <w:r w:rsidR="7FAC4038" w:rsidRPr="00353C36">
              <w:rPr>
                <w:rFonts w:ascii="Calibri" w:eastAsia="Calibri" w:hAnsi="Calibri" w:cs="Calibri"/>
                <w:i/>
                <w:iCs/>
                <w:color w:val="000000" w:themeColor="text1"/>
                <w:sz w:val="20"/>
                <w:szCs w:val="20"/>
              </w:rPr>
              <w:t>add a thought?</w:t>
            </w:r>
          </w:p>
        </w:tc>
      </w:tr>
    </w:tbl>
    <w:p w14:paraId="00000027" w14:textId="04476967" w:rsidR="00BA6AED" w:rsidRPr="00825D36" w:rsidRDefault="00BA6AED">
      <w:pPr>
        <w:spacing w:line="240" w:lineRule="auto"/>
        <w:ind w:right="360"/>
        <w:rPr>
          <w:rFonts w:ascii="Calibri" w:eastAsia="Calibri" w:hAnsi="Calibri" w:cs="Calibri"/>
          <w:b/>
          <w:bCs/>
          <w:color w:val="000000"/>
          <w:sz w:val="2"/>
          <w:szCs w:val="2"/>
        </w:rPr>
      </w:pPr>
    </w:p>
    <w:sectPr w:rsidR="00BA6AED" w:rsidRPr="00825D36">
      <w:pgSz w:w="12240" w:h="158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0D7BC" w14:textId="77777777" w:rsidR="002D08A4" w:rsidRDefault="002D08A4">
      <w:pPr>
        <w:spacing w:line="240" w:lineRule="auto"/>
      </w:pPr>
      <w:r>
        <w:separator/>
      </w:r>
    </w:p>
  </w:endnote>
  <w:endnote w:type="continuationSeparator" w:id="0">
    <w:p w14:paraId="6D702B55" w14:textId="77777777" w:rsidR="002D08A4" w:rsidRDefault="002D0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D" w14:textId="77777777" w:rsidR="00BA6AED" w:rsidRDefault="00A00C5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02E" w14:textId="77777777" w:rsidR="00BA6AED" w:rsidRDefault="00BA6AED">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A" w14:textId="0FF9EAD3" w:rsidR="00BA6AED" w:rsidRDefault="00A00C54">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2F1A56">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0000002B" w14:textId="77777777" w:rsidR="00BA6AED" w:rsidRDefault="00A00C54">
    <w:pPr>
      <w:tabs>
        <w:tab w:val="right" w:pos="10080"/>
      </w:tabs>
      <w:spacing w:line="240" w:lineRule="auto"/>
      <w:ind w:right="360"/>
      <w:jc w:val="both"/>
      <w:rPr>
        <w:rFonts w:ascii="Helvetica Neue" w:eastAsia="Helvetica Neue" w:hAnsi="Helvetica Neue" w:cs="Helvetica Neue"/>
        <w:sz w:val="14"/>
        <w:szCs w:val="14"/>
      </w:rPr>
    </w:pPr>
    <w:r>
      <w:rPr>
        <w:rFonts w:ascii="Helvetica Neue" w:eastAsia="Helvetica Neue" w:hAnsi="Helvetica Neue" w:cs="Helvetica Neue"/>
        <w:sz w:val="14"/>
        <w:szCs w:val="14"/>
      </w:rPr>
      <w:t>For more information, tools, and resources, visit schoolguide.casel.org</w:t>
    </w:r>
  </w:p>
  <w:p w14:paraId="0000002C" w14:textId="344C376C" w:rsidR="00BA6AED" w:rsidRPr="002F1A56" w:rsidRDefault="002F1A56" w:rsidP="002F1A56">
    <w:pPr>
      <w:tabs>
        <w:tab w:val="right" w:pos="10080"/>
      </w:tabs>
      <w:spacing w:line="240" w:lineRule="auto"/>
      <w:ind w:right="360" w:hanging="450"/>
      <w:jc w:val="both"/>
      <w:rPr>
        <w:rFonts w:ascii="Calibri" w:eastAsia="Helvetica Neue" w:hAnsi="Calibri" w:cs="Calibri"/>
        <w:sz w:val="16"/>
        <w:szCs w:val="14"/>
      </w:rPr>
    </w:pPr>
    <w:r>
      <w:rPr>
        <w:rFonts w:ascii="Calibri" w:eastAsia="Helvetica Neue" w:hAnsi="Calibri" w:cs="Calibri"/>
        <w:b/>
        <w:color w:val="000000"/>
        <w:sz w:val="16"/>
        <w:szCs w:val="14"/>
      </w:rPr>
      <w:tab/>
    </w:r>
    <w:r w:rsidRPr="00D866B7">
      <w:rPr>
        <w:rFonts w:ascii="Calibri" w:eastAsia="Helvetica Neue" w:hAnsi="Calibri" w:cs="Calibri"/>
        <w:b/>
        <w:color w:val="000000"/>
        <w:sz w:val="16"/>
        <w:szCs w:val="14"/>
      </w:rPr>
      <w:t>Copyright © 202</w:t>
    </w:r>
    <w:r w:rsidR="00BF70B5">
      <w:rPr>
        <w:rFonts w:ascii="Calibri" w:eastAsia="Helvetica Neue" w:hAnsi="Calibri" w:cs="Calibri"/>
        <w:b/>
        <w:color w:val="000000"/>
        <w:sz w:val="16"/>
        <w:szCs w:val="14"/>
      </w:rPr>
      <w:t>1</w:t>
    </w:r>
    <w:r w:rsidRPr="00D866B7">
      <w:rPr>
        <w:rFonts w:ascii="Calibri" w:eastAsia="Helvetica Neue" w:hAnsi="Calibri" w:cs="Calibri"/>
        <w:b/>
        <w:color w:val="000000"/>
        <w:sz w:val="16"/>
        <w:szCs w:val="14"/>
      </w:rPr>
      <w:t xml:space="preserve">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82C1A" w14:textId="77777777" w:rsidR="002D08A4" w:rsidRDefault="002D08A4">
      <w:pPr>
        <w:spacing w:line="240" w:lineRule="auto"/>
      </w:pPr>
      <w:r>
        <w:separator/>
      </w:r>
    </w:p>
  </w:footnote>
  <w:footnote w:type="continuationSeparator" w:id="0">
    <w:p w14:paraId="69DB2857" w14:textId="77777777" w:rsidR="002D08A4" w:rsidRDefault="002D08A4">
      <w:pPr>
        <w:spacing w:line="240" w:lineRule="auto"/>
      </w:pPr>
      <w:r>
        <w:continuationSeparator/>
      </w:r>
    </w:p>
  </w:footnote>
  <w:footnote w:id="1">
    <w:p w14:paraId="734F16AE" w14:textId="6BBCEDD8" w:rsidR="00757F92" w:rsidRPr="00757F92" w:rsidRDefault="00757F92">
      <w:pPr>
        <w:pStyle w:val="FootnoteText"/>
        <w:rPr>
          <w:sz w:val="18"/>
          <w:szCs w:val="18"/>
          <w:lang w:val="en-US"/>
        </w:rPr>
      </w:pPr>
      <w:r w:rsidRPr="00757F92">
        <w:rPr>
          <w:rStyle w:val="FootnoteReference"/>
          <w:sz w:val="18"/>
          <w:szCs w:val="18"/>
        </w:rPr>
        <w:footnoteRef/>
      </w:r>
      <w:r w:rsidR="33CD2012" w:rsidRPr="00757F92">
        <w:rPr>
          <w:sz w:val="18"/>
          <w:szCs w:val="18"/>
        </w:rPr>
        <w:t xml:space="preserve"> For this final question, it can be helpful to give several examples of who could potentially be invited to a data discussion in the future, such as a parent who speaks English as a second language, students who have experienced challenges, an out-of-school-time staff member who recently graduated high school,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77777777" w:rsidR="00BA6AED" w:rsidRDefault="00A00C54">
    <w:pPr>
      <w:pBdr>
        <w:top w:val="nil"/>
        <w:left w:val="nil"/>
        <w:bottom w:val="nil"/>
        <w:right w:val="nil"/>
        <w:between w:val="nil"/>
      </w:pBdr>
      <w:tabs>
        <w:tab w:val="center" w:pos="4680"/>
        <w:tab w:val="right" w:pos="9360"/>
      </w:tabs>
      <w:spacing w:line="240" w:lineRule="auto"/>
      <w:ind w:hanging="90"/>
      <w:rPr>
        <w:color w:val="000000"/>
      </w:rPr>
    </w:pPr>
    <w:r>
      <w:rPr>
        <w:noProof/>
        <w:color w:val="000000"/>
      </w:rPr>
      <w:drawing>
        <wp:inline distT="0" distB="0" distL="0" distR="0" wp14:anchorId="223778DD" wp14:editId="45248E07">
          <wp:extent cx="1691640" cy="386629"/>
          <wp:effectExtent l="0" t="0" r="0" b="0"/>
          <wp:docPr id="10" name="image3.png" descr="LOGO TEMP.png"/>
          <wp:cNvGraphicFramePr/>
          <a:graphic xmlns:a="http://schemas.openxmlformats.org/drawingml/2006/main">
            <a:graphicData uri="http://schemas.openxmlformats.org/drawingml/2006/picture">
              <pic:pic xmlns:pic="http://schemas.openxmlformats.org/drawingml/2006/picture">
                <pic:nvPicPr>
                  <pic:cNvPr id="0" name="image3.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D5585"/>
    <w:multiLevelType w:val="multilevel"/>
    <w:tmpl w:val="1F4C2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1F44F1"/>
    <w:multiLevelType w:val="multilevel"/>
    <w:tmpl w:val="4DB4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201FAC"/>
    <w:multiLevelType w:val="multilevel"/>
    <w:tmpl w:val="85F465F4"/>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0"/>
        </w:tabs>
        <w:ind w:left="0" w:hanging="360"/>
      </w:pPr>
      <w:rPr>
        <w:rFonts w:ascii="Courier New" w:hAnsi="Courier New" w:hint="default"/>
        <w:sz w:val="20"/>
      </w:rPr>
    </w:lvl>
    <w:lvl w:ilvl="3" w:tentative="1">
      <w:start w:val="1"/>
      <w:numFmt w:val="bullet"/>
      <w:lvlText w:val="o"/>
      <w:lvlJc w:val="left"/>
      <w:pPr>
        <w:tabs>
          <w:tab w:val="num" w:pos="720"/>
        </w:tabs>
        <w:ind w:left="720" w:hanging="360"/>
      </w:pPr>
      <w:rPr>
        <w:rFonts w:ascii="Courier New" w:hAnsi="Courier New" w:hint="default"/>
        <w:sz w:val="20"/>
      </w:rPr>
    </w:lvl>
    <w:lvl w:ilvl="4" w:tentative="1">
      <w:start w:val="1"/>
      <w:numFmt w:val="bullet"/>
      <w:lvlText w:val="o"/>
      <w:lvlJc w:val="left"/>
      <w:pPr>
        <w:tabs>
          <w:tab w:val="num" w:pos="1440"/>
        </w:tabs>
        <w:ind w:left="1440" w:hanging="360"/>
      </w:pPr>
      <w:rPr>
        <w:rFonts w:ascii="Courier New" w:hAnsi="Courier New" w:hint="default"/>
        <w:sz w:val="20"/>
      </w:rPr>
    </w:lvl>
    <w:lvl w:ilvl="5" w:tentative="1">
      <w:start w:val="1"/>
      <w:numFmt w:val="bullet"/>
      <w:lvlText w:val="o"/>
      <w:lvlJc w:val="left"/>
      <w:pPr>
        <w:tabs>
          <w:tab w:val="num" w:pos="2160"/>
        </w:tabs>
        <w:ind w:left="2160" w:hanging="360"/>
      </w:pPr>
      <w:rPr>
        <w:rFonts w:ascii="Courier New" w:hAnsi="Courier New" w:hint="default"/>
        <w:sz w:val="20"/>
      </w:rPr>
    </w:lvl>
    <w:lvl w:ilvl="6" w:tentative="1">
      <w:start w:val="1"/>
      <w:numFmt w:val="bullet"/>
      <w:lvlText w:val="o"/>
      <w:lvlJc w:val="left"/>
      <w:pPr>
        <w:tabs>
          <w:tab w:val="num" w:pos="2880"/>
        </w:tabs>
        <w:ind w:left="2880" w:hanging="360"/>
      </w:pPr>
      <w:rPr>
        <w:rFonts w:ascii="Courier New" w:hAnsi="Courier New" w:hint="default"/>
        <w:sz w:val="20"/>
      </w:rPr>
    </w:lvl>
    <w:lvl w:ilvl="7" w:tentative="1">
      <w:start w:val="1"/>
      <w:numFmt w:val="bullet"/>
      <w:lvlText w:val="o"/>
      <w:lvlJc w:val="left"/>
      <w:pPr>
        <w:tabs>
          <w:tab w:val="num" w:pos="3600"/>
        </w:tabs>
        <w:ind w:left="3600" w:hanging="360"/>
      </w:pPr>
      <w:rPr>
        <w:rFonts w:ascii="Courier New" w:hAnsi="Courier New" w:hint="default"/>
        <w:sz w:val="20"/>
      </w:rPr>
    </w:lvl>
    <w:lvl w:ilvl="8" w:tentative="1">
      <w:start w:val="1"/>
      <w:numFmt w:val="bullet"/>
      <w:lvlText w:val="o"/>
      <w:lvlJc w:val="left"/>
      <w:pPr>
        <w:tabs>
          <w:tab w:val="num" w:pos="4320"/>
        </w:tabs>
        <w:ind w:left="4320" w:hanging="360"/>
      </w:pPr>
      <w:rPr>
        <w:rFonts w:ascii="Courier New" w:hAnsi="Courier New" w:hint="default"/>
        <w:sz w:val="20"/>
      </w:rPr>
    </w:lvl>
  </w:abstractNum>
  <w:abstractNum w:abstractNumId="3" w15:restartNumberingAfterBreak="0">
    <w:nsid w:val="498D5F59"/>
    <w:multiLevelType w:val="hybridMultilevel"/>
    <w:tmpl w:val="478A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D6F47"/>
    <w:multiLevelType w:val="multilevel"/>
    <w:tmpl w:val="AD226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622BB9"/>
    <w:multiLevelType w:val="hybridMultilevel"/>
    <w:tmpl w:val="1236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172D0"/>
    <w:multiLevelType w:val="hybridMultilevel"/>
    <w:tmpl w:val="CBC4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9D7BBE"/>
    <w:multiLevelType w:val="multilevel"/>
    <w:tmpl w:val="0CB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40C65"/>
    <w:multiLevelType w:val="multilevel"/>
    <w:tmpl w:val="64AA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8"/>
  </w:num>
  <w:num w:numId="4">
    <w:abstractNumId w:val="6"/>
  </w:num>
  <w:num w:numId="5">
    <w:abstractNumId w:val="3"/>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ED"/>
    <w:rsid w:val="000449B7"/>
    <w:rsid w:val="000A792D"/>
    <w:rsid w:val="000B6362"/>
    <w:rsid w:val="000C0FA6"/>
    <w:rsid w:val="001B1EC2"/>
    <w:rsid w:val="001C3462"/>
    <w:rsid w:val="00211DD7"/>
    <w:rsid w:val="0022287B"/>
    <w:rsid w:val="00284491"/>
    <w:rsid w:val="002D08A4"/>
    <w:rsid w:val="002F1A56"/>
    <w:rsid w:val="00353C36"/>
    <w:rsid w:val="003B0B1C"/>
    <w:rsid w:val="00411EEA"/>
    <w:rsid w:val="0045399D"/>
    <w:rsid w:val="00477968"/>
    <w:rsid w:val="00511855"/>
    <w:rsid w:val="005A6B0A"/>
    <w:rsid w:val="006112AC"/>
    <w:rsid w:val="00757F92"/>
    <w:rsid w:val="007F04AB"/>
    <w:rsid w:val="00825D36"/>
    <w:rsid w:val="008F0358"/>
    <w:rsid w:val="009203E5"/>
    <w:rsid w:val="0092291E"/>
    <w:rsid w:val="00A00C54"/>
    <w:rsid w:val="00A444AE"/>
    <w:rsid w:val="00A52371"/>
    <w:rsid w:val="00A70CC9"/>
    <w:rsid w:val="00AA1A5E"/>
    <w:rsid w:val="00AE0B73"/>
    <w:rsid w:val="00B17D34"/>
    <w:rsid w:val="00B3030F"/>
    <w:rsid w:val="00B52C32"/>
    <w:rsid w:val="00B6363B"/>
    <w:rsid w:val="00BA6AED"/>
    <w:rsid w:val="00BF70B5"/>
    <w:rsid w:val="00C009A1"/>
    <w:rsid w:val="00C23388"/>
    <w:rsid w:val="00C24B94"/>
    <w:rsid w:val="00C93C68"/>
    <w:rsid w:val="00CB6A92"/>
    <w:rsid w:val="00D14486"/>
    <w:rsid w:val="00D84845"/>
    <w:rsid w:val="00DE654D"/>
    <w:rsid w:val="00E33BB3"/>
    <w:rsid w:val="00E46188"/>
    <w:rsid w:val="00F433A0"/>
    <w:rsid w:val="00FC14A6"/>
    <w:rsid w:val="00FC57F2"/>
    <w:rsid w:val="00FC6983"/>
    <w:rsid w:val="00FD6E98"/>
    <w:rsid w:val="014BBFD3"/>
    <w:rsid w:val="02614ADF"/>
    <w:rsid w:val="02A8C93C"/>
    <w:rsid w:val="04190A12"/>
    <w:rsid w:val="0908F21F"/>
    <w:rsid w:val="0A178C55"/>
    <w:rsid w:val="0BBE3B71"/>
    <w:rsid w:val="0BDBC87D"/>
    <w:rsid w:val="0CE54B3D"/>
    <w:rsid w:val="0E40562C"/>
    <w:rsid w:val="0E739DBC"/>
    <w:rsid w:val="100F063A"/>
    <w:rsid w:val="1058C184"/>
    <w:rsid w:val="11178923"/>
    <w:rsid w:val="115A9D5D"/>
    <w:rsid w:val="1276E81B"/>
    <w:rsid w:val="1277E7AE"/>
    <w:rsid w:val="17CDCC1D"/>
    <w:rsid w:val="180F38DC"/>
    <w:rsid w:val="18360D9B"/>
    <w:rsid w:val="1ABEDC35"/>
    <w:rsid w:val="1D353DA1"/>
    <w:rsid w:val="1DC6B254"/>
    <w:rsid w:val="1F5D714D"/>
    <w:rsid w:val="204B9486"/>
    <w:rsid w:val="21280598"/>
    <w:rsid w:val="2261B2C0"/>
    <w:rsid w:val="266F4053"/>
    <w:rsid w:val="2C443880"/>
    <w:rsid w:val="2CAA2147"/>
    <w:rsid w:val="2EB5AC10"/>
    <w:rsid w:val="2F048B81"/>
    <w:rsid w:val="2F2F0BEB"/>
    <w:rsid w:val="2F7A1803"/>
    <w:rsid w:val="2FFAE280"/>
    <w:rsid w:val="315A5EFC"/>
    <w:rsid w:val="32B1B8C5"/>
    <w:rsid w:val="32CDAE41"/>
    <w:rsid w:val="32FB2590"/>
    <w:rsid w:val="33CD2012"/>
    <w:rsid w:val="34DC3C61"/>
    <w:rsid w:val="366A47AA"/>
    <w:rsid w:val="3923C768"/>
    <w:rsid w:val="39671947"/>
    <w:rsid w:val="3B00EAF9"/>
    <w:rsid w:val="3E51256A"/>
    <w:rsid w:val="3F35B22A"/>
    <w:rsid w:val="3F982953"/>
    <w:rsid w:val="41FC1FEB"/>
    <w:rsid w:val="42452CA7"/>
    <w:rsid w:val="46DA17E7"/>
    <w:rsid w:val="480FAA9B"/>
    <w:rsid w:val="4842B37B"/>
    <w:rsid w:val="4922F322"/>
    <w:rsid w:val="49ECE35C"/>
    <w:rsid w:val="4A11B8A9"/>
    <w:rsid w:val="4FEFE227"/>
    <w:rsid w:val="50DD13E2"/>
    <w:rsid w:val="55F523AB"/>
    <w:rsid w:val="56A9BF68"/>
    <w:rsid w:val="5AD80EA8"/>
    <w:rsid w:val="5C96824F"/>
    <w:rsid w:val="5DCEE581"/>
    <w:rsid w:val="5E582B04"/>
    <w:rsid w:val="5EA57420"/>
    <w:rsid w:val="604ABD8B"/>
    <w:rsid w:val="61380CD0"/>
    <w:rsid w:val="61BCC4FA"/>
    <w:rsid w:val="64252DE8"/>
    <w:rsid w:val="6545EC9E"/>
    <w:rsid w:val="662D21CD"/>
    <w:rsid w:val="6924C8A7"/>
    <w:rsid w:val="6966266F"/>
    <w:rsid w:val="6984672B"/>
    <w:rsid w:val="6AC958B5"/>
    <w:rsid w:val="6DE60AB2"/>
    <w:rsid w:val="709EC971"/>
    <w:rsid w:val="71D352B4"/>
    <w:rsid w:val="720B4749"/>
    <w:rsid w:val="73D674CB"/>
    <w:rsid w:val="75B3400C"/>
    <w:rsid w:val="7616EEFE"/>
    <w:rsid w:val="788D0C9B"/>
    <w:rsid w:val="796093E5"/>
    <w:rsid w:val="79B3D14E"/>
    <w:rsid w:val="79F20C11"/>
    <w:rsid w:val="7A4AD6B6"/>
    <w:rsid w:val="7B7EDDAD"/>
    <w:rsid w:val="7DB29F5F"/>
    <w:rsid w:val="7FAC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6E16B"/>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56215"/>
    <w:pPr>
      <w:ind w:left="720"/>
      <w:contextualSpacing/>
    </w:pPr>
  </w:style>
  <w:style w:type="character" w:styleId="Hyperlink">
    <w:name w:val="Hyperlink"/>
    <w:basedOn w:val="DefaultParagraphFont"/>
    <w:uiPriority w:val="99"/>
    <w:unhideWhenUsed/>
    <w:rsid w:val="00956215"/>
    <w:rPr>
      <w:color w:val="0000FF" w:themeColor="hyperlink"/>
      <w:u w:val="single"/>
    </w:rPr>
  </w:style>
  <w:style w:type="character" w:styleId="UnresolvedMention">
    <w:name w:val="Unresolved Mention"/>
    <w:basedOn w:val="DefaultParagraphFont"/>
    <w:uiPriority w:val="99"/>
    <w:semiHidden/>
    <w:unhideWhenUsed/>
    <w:rsid w:val="00956215"/>
    <w:rPr>
      <w:color w:val="605E5C"/>
      <w:shd w:val="clear" w:color="auto" w:fill="E1DFDD"/>
    </w:rPr>
  </w:style>
  <w:style w:type="character" w:styleId="FollowedHyperlink">
    <w:name w:val="FollowedHyperlink"/>
    <w:basedOn w:val="DefaultParagraphFont"/>
    <w:uiPriority w:val="99"/>
    <w:semiHidden/>
    <w:unhideWhenUsed/>
    <w:rsid w:val="00956215"/>
    <w:rPr>
      <w:color w:val="800080" w:themeColor="followedHyperlink"/>
      <w:u w:val="single"/>
    </w:rPr>
  </w:style>
  <w:style w:type="paragraph" w:styleId="BalloonText">
    <w:name w:val="Balloon Text"/>
    <w:basedOn w:val="Normal"/>
    <w:link w:val="BalloonTextChar"/>
    <w:uiPriority w:val="99"/>
    <w:semiHidden/>
    <w:unhideWhenUsed/>
    <w:rsid w:val="00B507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757"/>
    <w:rPr>
      <w:rFonts w:ascii="Times New Roman" w:hAnsi="Times New Roman" w:cs="Times New Roman"/>
      <w:sz w:val="18"/>
      <w:szCs w:val="18"/>
    </w:rPr>
  </w:style>
  <w:style w:type="paragraph" w:styleId="Header">
    <w:name w:val="header"/>
    <w:basedOn w:val="Normal"/>
    <w:link w:val="HeaderChar"/>
    <w:uiPriority w:val="99"/>
    <w:unhideWhenUsed/>
    <w:rsid w:val="00596AD5"/>
    <w:pPr>
      <w:tabs>
        <w:tab w:val="center" w:pos="4680"/>
        <w:tab w:val="right" w:pos="9360"/>
      </w:tabs>
      <w:spacing w:line="240" w:lineRule="auto"/>
    </w:pPr>
  </w:style>
  <w:style w:type="character" w:customStyle="1" w:styleId="HeaderChar">
    <w:name w:val="Header Char"/>
    <w:basedOn w:val="DefaultParagraphFont"/>
    <w:link w:val="Header"/>
    <w:uiPriority w:val="99"/>
    <w:rsid w:val="00596AD5"/>
  </w:style>
  <w:style w:type="paragraph" w:styleId="Footer">
    <w:name w:val="footer"/>
    <w:basedOn w:val="Normal"/>
    <w:link w:val="FooterChar"/>
    <w:uiPriority w:val="99"/>
    <w:unhideWhenUsed/>
    <w:rsid w:val="00596AD5"/>
    <w:pPr>
      <w:tabs>
        <w:tab w:val="center" w:pos="4680"/>
        <w:tab w:val="right" w:pos="9360"/>
      </w:tabs>
      <w:spacing w:line="240" w:lineRule="auto"/>
    </w:pPr>
  </w:style>
  <w:style w:type="character" w:customStyle="1" w:styleId="FooterChar">
    <w:name w:val="Footer Char"/>
    <w:basedOn w:val="DefaultParagraphFont"/>
    <w:link w:val="Footer"/>
    <w:uiPriority w:val="99"/>
    <w:rsid w:val="00596AD5"/>
  </w:style>
  <w:style w:type="paragraph" w:styleId="NormalWeb">
    <w:name w:val="Normal (Web)"/>
    <w:basedOn w:val="Normal"/>
    <w:uiPriority w:val="99"/>
    <w:unhideWhenUsed/>
    <w:rsid w:val="008954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D471B2"/>
    <w:pPr>
      <w:spacing w:line="240" w:lineRule="auto"/>
    </w:pPr>
    <w:rPr>
      <w:sz w:val="20"/>
      <w:szCs w:val="20"/>
    </w:rPr>
  </w:style>
  <w:style w:type="character" w:customStyle="1" w:styleId="FootnoteTextChar">
    <w:name w:val="Footnote Text Char"/>
    <w:basedOn w:val="DefaultParagraphFont"/>
    <w:link w:val="FootnoteText"/>
    <w:uiPriority w:val="99"/>
    <w:semiHidden/>
    <w:rsid w:val="00D471B2"/>
    <w:rPr>
      <w:sz w:val="20"/>
      <w:szCs w:val="20"/>
    </w:rPr>
  </w:style>
  <w:style w:type="character" w:styleId="FootnoteReference">
    <w:name w:val="footnote reference"/>
    <w:basedOn w:val="DefaultParagraphFont"/>
    <w:uiPriority w:val="99"/>
    <w:semiHidden/>
    <w:unhideWhenUsed/>
    <w:rsid w:val="00D471B2"/>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39"/>
    <w:rsid w:val="00B17D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B17D34"/>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FC69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C6983"/>
  </w:style>
  <w:style w:type="character" w:customStyle="1" w:styleId="eop">
    <w:name w:val="eop"/>
    <w:basedOn w:val="DefaultParagraphFont"/>
    <w:rsid w:val="00FC6983"/>
  </w:style>
  <w:style w:type="table" w:styleId="GridTable5Dark-Accent6">
    <w:name w:val="Grid Table 5 Dark Accent 6"/>
    <w:basedOn w:val="TableNormal"/>
    <w:uiPriority w:val="50"/>
    <w:rsid w:val="009229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evision">
    <w:name w:val="Revision"/>
    <w:hidden/>
    <w:uiPriority w:val="99"/>
    <w:semiHidden/>
    <w:rsid w:val="00353C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18526">
      <w:bodyDiv w:val="1"/>
      <w:marLeft w:val="0"/>
      <w:marRight w:val="0"/>
      <w:marTop w:val="0"/>
      <w:marBottom w:val="0"/>
      <w:divBdr>
        <w:top w:val="none" w:sz="0" w:space="0" w:color="auto"/>
        <w:left w:val="none" w:sz="0" w:space="0" w:color="auto"/>
        <w:bottom w:val="none" w:sz="0" w:space="0" w:color="auto"/>
        <w:right w:val="none" w:sz="0" w:space="0" w:color="auto"/>
      </w:divBdr>
    </w:div>
    <w:div w:id="866408794">
      <w:bodyDiv w:val="1"/>
      <w:marLeft w:val="0"/>
      <w:marRight w:val="0"/>
      <w:marTop w:val="0"/>
      <w:marBottom w:val="0"/>
      <w:divBdr>
        <w:top w:val="none" w:sz="0" w:space="0" w:color="auto"/>
        <w:left w:val="none" w:sz="0" w:space="0" w:color="auto"/>
        <w:bottom w:val="none" w:sz="0" w:space="0" w:color="auto"/>
        <w:right w:val="none" w:sz="0" w:space="0" w:color="auto"/>
      </w:divBdr>
    </w:div>
    <w:div w:id="1656757857">
      <w:bodyDiv w:val="1"/>
      <w:marLeft w:val="0"/>
      <w:marRight w:val="0"/>
      <w:marTop w:val="0"/>
      <w:marBottom w:val="0"/>
      <w:divBdr>
        <w:top w:val="none" w:sz="0" w:space="0" w:color="auto"/>
        <w:left w:val="none" w:sz="0" w:space="0" w:color="auto"/>
        <w:bottom w:val="none" w:sz="0" w:space="0" w:color="auto"/>
        <w:right w:val="none" w:sz="0" w:space="0" w:color="auto"/>
      </w:divBdr>
    </w:div>
    <w:div w:id="1967152049">
      <w:bodyDiv w:val="1"/>
      <w:marLeft w:val="0"/>
      <w:marRight w:val="0"/>
      <w:marTop w:val="0"/>
      <w:marBottom w:val="0"/>
      <w:divBdr>
        <w:top w:val="none" w:sz="0" w:space="0" w:color="auto"/>
        <w:left w:val="none" w:sz="0" w:space="0" w:color="auto"/>
        <w:bottom w:val="none" w:sz="0" w:space="0" w:color="auto"/>
        <w:right w:val="none" w:sz="0" w:space="0" w:color="auto"/>
      </w:divBdr>
    </w:div>
    <w:div w:id="207214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hoolguide.casel.org/resource/sel-data-reflection-protoc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choolguide.casel.org/resource/rapid-learning-cycles-for-continuous-improv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hoolguide.casel.org/resource/develop-sel-team-working-agre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3" ma:contentTypeDescription="Create a new document." ma:contentTypeScope="" ma:versionID="a687993f80a77bfdb840d3ec41e78bc4">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834f9106f79777024c7853cdb89f4a0c"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Yearpublished xmlns="6d0fa702-c493-4743-a89b-aedc816521a5" xsi:nil="true"/>
    <SharedWithUsers xmlns="2a51d4ff-c329-4a7e-aedb-72cae8d364c7">
      <UserInfo>
        <DisplayName>Colin Ackerman</DisplayName>
        <AccountId>56</AccountId>
        <AccountType/>
      </UserInfo>
    </SharedWithUser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gPfo7mH8LFT/F1byVDOg1L8z17A==">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</go:docsCustomData>
</go:gDocsCustomXmlDataStorage>
</file>

<file path=customXml/itemProps1.xml><?xml version="1.0" encoding="utf-8"?>
<ds:datastoreItem xmlns:ds="http://schemas.openxmlformats.org/officeDocument/2006/customXml" ds:itemID="{20527B68-21E4-447B-9D1A-DC5E1187C550}">
  <ds:schemaRefs>
    <ds:schemaRef ds:uri="http://schemas.microsoft.com/sharepoint/v3/contenttype/forms"/>
  </ds:schemaRefs>
</ds:datastoreItem>
</file>

<file path=customXml/itemProps2.xml><?xml version="1.0" encoding="utf-8"?>
<ds:datastoreItem xmlns:ds="http://schemas.openxmlformats.org/officeDocument/2006/customXml" ds:itemID="{B0E694C9-B99F-4A37-8CBD-41B76968D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986D3-9D46-DF49-BFCA-4ED3EA8E44DD}">
  <ds:schemaRefs>
    <ds:schemaRef ds:uri="http://schemas.openxmlformats.org/officeDocument/2006/bibliography"/>
  </ds:schemaRefs>
</ds:datastoreItem>
</file>

<file path=customXml/itemProps4.xml><?xml version="1.0" encoding="utf-8"?>
<ds:datastoreItem xmlns:ds="http://schemas.openxmlformats.org/officeDocument/2006/customXml" ds:itemID="{ADE50A55-80EB-4EAD-A69E-B8C9622E1D78}">
  <ds:schemaRefs>
    <ds:schemaRef ds:uri="http://schemas.microsoft.com/office/2006/metadata/properties"/>
    <ds:schemaRef ds:uri="http://schemas.microsoft.com/office/infopath/2007/PartnerControls"/>
    <ds:schemaRef ds:uri="6d0fa702-c493-4743-a89b-aedc816521a5"/>
    <ds:schemaRef ds:uri="2a51d4ff-c329-4a7e-aedb-72cae8d364c7"/>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2021-06-29T19:47:00Z</dcterms:created>
  <dcterms:modified xsi:type="dcterms:W3CDTF">2021-06-29T19:50:00Z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