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72684" w14:textId="77777777" w:rsidR="00005711" w:rsidRDefault="00000000">
      <w:pPr>
        <w:widowControl w:val="0"/>
        <w:pBdr>
          <w:top w:val="nil"/>
          <w:left w:val="nil"/>
          <w:bottom w:val="nil"/>
          <w:right w:val="nil"/>
          <w:between w:val="nil"/>
        </w:pBdr>
        <w:spacing w:after="0" w:line="276" w:lineRule="auto"/>
        <w:rPr>
          <w:sz w:val="16"/>
          <w:szCs w:val="16"/>
        </w:rPr>
      </w:pPr>
      <w:r>
        <w:rPr>
          <w:sz w:val="16"/>
          <w:szCs w:val="16"/>
        </w:rPr>
        <w:t xml:space="preserve"> </w:t>
      </w:r>
    </w:p>
    <w:p w14:paraId="0D0D5712" w14:textId="77777777" w:rsidR="00005711" w:rsidRDefault="00000000">
      <w:pPr>
        <w:pBdr>
          <w:top w:val="nil"/>
          <w:left w:val="nil"/>
          <w:bottom w:val="nil"/>
          <w:right w:val="nil"/>
          <w:between w:val="nil"/>
        </w:pBdr>
        <w:tabs>
          <w:tab w:val="center" w:pos="4680"/>
          <w:tab w:val="right" w:pos="9360"/>
        </w:tabs>
        <w:spacing w:after="0" w:line="240" w:lineRule="auto"/>
        <w:ind w:hanging="450"/>
        <w:rPr>
          <w:b/>
          <w:color w:val="000000"/>
          <w:sz w:val="24"/>
          <w:szCs w:val="24"/>
        </w:rPr>
      </w:pPr>
      <w:r>
        <w:rPr>
          <w:b/>
          <w:color w:val="ED7D31"/>
          <w:sz w:val="36"/>
          <w:szCs w:val="36"/>
        </w:rPr>
        <w:tab/>
        <w:t>Readiness Considerations for Schoolwide SEL</w:t>
      </w:r>
    </w:p>
    <w:p w14:paraId="53D1FB18" w14:textId="77777777" w:rsidR="00005711" w:rsidRDefault="00005711">
      <w:pPr>
        <w:widowControl w:val="0"/>
        <w:pBdr>
          <w:top w:val="nil"/>
          <w:left w:val="nil"/>
          <w:bottom w:val="nil"/>
          <w:right w:val="nil"/>
          <w:between w:val="nil"/>
        </w:pBdr>
        <w:spacing w:after="0" w:line="276" w:lineRule="auto"/>
        <w:rPr>
          <w:sz w:val="10"/>
          <w:szCs w:val="10"/>
        </w:rPr>
      </w:pPr>
    </w:p>
    <w:p w14:paraId="399AB258" w14:textId="77777777" w:rsidR="00005711" w:rsidRPr="00497A5F" w:rsidRDefault="00000000">
      <w:pPr>
        <w:pBdr>
          <w:top w:val="nil"/>
          <w:left w:val="nil"/>
          <w:bottom w:val="nil"/>
          <w:right w:val="nil"/>
          <w:between w:val="nil"/>
        </w:pBdr>
        <w:spacing w:after="0" w:line="240" w:lineRule="auto"/>
        <w:rPr>
          <w:color w:val="000000"/>
          <w:sz w:val="24"/>
          <w:szCs w:val="24"/>
        </w:rPr>
      </w:pPr>
      <w:r w:rsidRPr="00497A5F">
        <w:rPr>
          <w:color w:val="000000"/>
          <w:sz w:val="24"/>
          <w:szCs w:val="24"/>
        </w:rPr>
        <w:t xml:space="preserve">When fully implemented, schoolwide SEL contributes to more successful and equitable outcomes for young people. Learn more on the </w:t>
      </w:r>
      <w:hyperlink r:id="rId7">
        <w:r w:rsidRPr="00497A5F">
          <w:rPr>
            <w:color w:val="0563C1"/>
            <w:sz w:val="24"/>
            <w:szCs w:val="24"/>
            <w:u w:val="single"/>
          </w:rPr>
          <w:t>CASEL Guide to Schoolwide SEL</w:t>
        </w:r>
      </w:hyperlink>
      <w:r w:rsidRPr="00497A5F">
        <w:rPr>
          <w:color w:val="000000"/>
          <w:sz w:val="24"/>
          <w:szCs w:val="24"/>
        </w:rPr>
        <w:t>.</w:t>
      </w:r>
    </w:p>
    <w:p w14:paraId="7EB89FA6" w14:textId="77777777" w:rsidR="00005711" w:rsidRPr="00497A5F" w:rsidRDefault="00005711">
      <w:pPr>
        <w:pBdr>
          <w:top w:val="nil"/>
          <w:left w:val="nil"/>
          <w:bottom w:val="nil"/>
          <w:right w:val="nil"/>
          <w:between w:val="nil"/>
        </w:pBdr>
        <w:spacing w:after="0" w:line="240" w:lineRule="auto"/>
        <w:rPr>
          <w:color w:val="000000"/>
          <w:sz w:val="24"/>
          <w:szCs w:val="24"/>
        </w:rPr>
      </w:pPr>
    </w:p>
    <w:p w14:paraId="0BD1A0AA" w14:textId="77777777" w:rsidR="00005711" w:rsidRPr="00497A5F" w:rsidRDefault="00000000">
      <w:pPr>
        <w:pBdr>
          <w:top w:val="nil"/>
          <w:left w:val="nil"/>
          <w:bottom w:val="nil"/>
          <w:right w:val="nil"/>
          <w:between w:val="nil"/>
        </w:pBdr>
        <w:spacing w:after="0" w:line="240" w:lineRule="auto"/>
        <w:rPr>
          <w:color w:val="000000"/>
          <w:sz w:val="24"/>
          <w:szCs w:val="24"/>
        </w:rPr>
      </w:pPr>
      <w:r w:rsidRPr="00497A5F">
        <w:rPr>
          <w:color w:val="000000"/>
          <w:sz w:val="24"/>
          <w:szCs w:val="24"/>
        </w:rPr>
        <w:t xml:space="preserve">The table below outlines some readiness considerations that could benefit a school community embarking on the process of building a schoolwide SEL effort. While many of these readiness factors can be reinforced over time and/or built as the school community works towards systemic SEL, it is beneficial to have a baseline of readiness at the onset. This reflection can be a helpful step in establishing common ground among stakeholders about where the school should focus their learning and implementation efforts for SEL. </w:t>
      </w:r>
    </w:p>
    <w:p w14:paraId="040D48E4" w14:textId="77777777" w:rsidR="00005711" w:rsidRDefault="00005711">
      <w:pPr>
        <w:pBdr>
          <w:top w:val="nil"/>
          <w:left w:val="nil"/>
          <w:bottom w:val="nil"/>
          <w:right w:val="nil"/>
          <w:between w:val="nil"/>
        </w:pBdr>
        <w:spacing w:after="0" w:line="240" w:lineRule="auto"/>
        <w:rPr>
          <w:color w:val="000000"/>
          <w:sz w:val="20"/>
          <w:szCs w:val="20"/>
        </w:rPr>
      </w:pPr>
    </w:p>
    <w:tbl>
      <w:tblPr>
        <w:tblStyle w:val="a"/>
        <w:tblW w:w="1341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175"/>
        <w:gridCol w:w="5565"/>
        <w:gridCol w:w="5670"/>
      </w:tblGrid>
      <w:tr w:rsidR="00005711" w14:paraId="2E52B548" w14:textId="77777777">
        <w:tc>
          <w:tcPr>
            <w:tcW w:w="2175" w:type="dxa"/>
            <w:shd w:val="clear" w:color="auto" w:fill="ED7D31"/>
            <w:vAlign w:val="center"/>
          </w:tcPr>
          <w:p w14:paraId="0CB20FF9" w14:textId="77777777" w:rsidR="00005711" w:rsidRDefault="00000000">
            <w:pPr>
              <w:jc w:val="center"/>
              <w:rPr>
                <w:b/>
                <w:color w:val="FFFFFF"/>
                <w:sz w:val="20"/>
                <w:szCs w:val="20"/>
              </w:rPr>
            </w:pPr>
            <w:r>
              <w:rPr>
                <w:b/>
                <w:color w:val="FFFFFF"/>
                <w:sz w:val="20"/>
                <w:szCs w:val="20"/>
              </w:rPr>
              <w:t>Readiness Factors</w:t>
            </w:r>
          </w:p>
        </w:tc>
        <w:tc>
          <w:tcPr>
            <w:tcW w:w="5565" w:type="dxa"/>
            <w:shd w:val="clear" w:color="auto" w:fill="ED7D31"/>
            <w:vAlign w:val="center"/>
          </w:tcPr>
          <w:p w14:paraId="261B7F54" w14:textId="77777777" w:rsidR="00005711" w:rsidRDefault="00000000">
            <w:pPr>
              <w:jc w:val="center"/>
              <w:rPr>
                <w:b/>
                <w:color w:val="FFFFFF"/>
                <w:sz w:val="18"/>
                <w:szCs w:val="18"/>
              </w:rPr>
            </w:pPr>
            <w:r>
              <w:rPr>
                <w:b/>
                <w:color w:val="FFFFFF"/>
                <w:sz w:val="18"/>
                <w:szCs w:val="18"/>
              </w:rPr>
              <w:t>Description</w:t>
            </w:r>
          </w:p>
        </w:tc>
        <w:tc>
          <w:tcPr>
            <w:tcW w:w="5670" w:type="dxa"/>
            <w:shd w:val="clear" w:color="auto" w:fill="ED7D31"/>
            <w:vAlign w:val="center"/>
          </w:tcPr>
          <w:p w14:paraId="07F07204" w14:textId="77777777" w:rsidR="00005711" w:rsidRDefault="00000000">
            <w:pPr>
              <w:jc w:val="center"/>
              <w:rPr>
                <w:b/>
                <w:color w:val="FFFFFF"/>
                <w:sz w:val="18"/>
                <w:szCs w:val="18"/>
              </w:rPr>
            </w:pPr>
            <w:r>
              <w:rPr>
                <w:b/>
                <w:color w:val="FFFFFF"/>
                <w:sz w:val="18"/>
                <w:szCs w:val="18"/>
              </w:rPr>
              <w:t>Notes</w:t>
            </w:r>
          </w:p>
        </w:tc>
      </w:tr>
      <w:tr w:rsidR="00005711" w14:paraId="4C62E709" w14:textId="77777777">
        <w:trPr>
          <w:cantSplit/>
          <w:trHeight w:val="1440"/>
        </w:trPr>
        <w:tc>
          <w:tcPr>
            <w:tcW w:w="2175" w:type="dxa"/>
            <w:shd w:val="clear" w:color="auto" w:fill="F4B083"/>
            <w:vAlign w:val="center"/>
          </w:tcPr>
          <w:p w14:paraId="36015CFB" w14:textId="77777777" w:rsidR="00005711" w:rsidRPr="00497A5F" w:rsidRDefault="00000000">
            <w:pPr>
              <w:jc w:val="center"/>
              <w:rPr>
                <w:b/>
                <w:color w:val="000000"/>
                <w:sz w:val="28"/>
                <w:szCs w:val="28"/>
              </w:rPr>
            </w:pPr>
            <w:r w:rsidRPr="00497A5F">
              <w:rPr>
                <w:b/>
                <w:color w:val="000000"/>
                <w:sz w:val="28"/>
                <w:szCs w:val="28"/>
              </w:rPr>
              <w:t>PRIORITIZATION OF SEL</w:t>
            </w:r>
          </w:p>
        </w:tc>
        <w:tc>
          <w:tcPr>
            <w:tcW w:w="5565" w:type="dxa"/>
          </w:tcPr>
          <w:p w14:paraId="6D58CA25" w14:textId="77777777" w:rsidR="00005711" w:rsidRPr="00497A5F" w:rsidRDefault="00000000">
            <w:pPr>
              <w:rPr>
                <w:b/>
                <w:color w:val="000000"/>
                <w:sz w:val="24"/>
                <w:szCs w:val="24"/>
              </w:rPr>
            </w:pPr>
            <w:r w:rsidRPr="00497A5F">
              <w:rPr>
                <w:color w:val="000000"/>
                <w:sz w:val="24"/>
                <w:szCs w:val="24"/>
              </w:rPr>
              <w:t>School leaders</w:t>
            </w:r>
            <w:r w:rsidRPr="00497A5F">
              <w:rPr>
                <w:sz w:val="24"/>
                <w:szCs w:val="24"/>
              </w:rPr>
              <w:t xml:space="preserve"> have indicated a priority for SEL, which may be evidenced by </w:t>
            </w:r>
            <w:r w:rsidRPr="00497A5F">
              <w:rPr>
                <w:color w:val="000000"/>
                <w:sz w:val="24"/>
                <w:szCs w:val="24"/>
              </w:rPr>
              <w:t xml:space="preserve">a vision or mission statement, portrait of a graduate, and/or priority area within the school improvement plan that is related to SEL </w:t>
            </w:r>
            <w:r w:rsidRPr="00497A5F">
              <w:rPr>
                <w:i/>
                <w:color w:val="000000"/>
                <w:sz w:val="24"/>
                <w:szCs w:val="24"/>
              </w:rPr>
              <w:t>or</w:t>
            </w:r>
            <w:r w:rsidRPr="00497A5F">
              <w:rPr>
                <w:color w:val="000000"/>
                <w:sz w:val="24"/>
                <w:szCs w:val="24"/>
              </w:rPr>
              <w:t xml:space="preserve"> is </w:t>
            </w:r>
            <w:r w:rsidRPr="00497A5F">
              <w:rPr>
                <w:sz w:val="24"/>
                <w:szCs w:val="24"/>
              </w:rPr>
              <w:t>open to learning more about SEL and considering this as a priority.</w:t>
            </w:r>
          </w:p>
        </w:tc>
        <w:tc>
          <w:tcPr>
            <w:tcW w:w="5670" w:type="dxa"/>
          </w:tcPr>
          <w:p w14:paraId="024FD9CB" w14:textId="77777777" w:rsidR="00005711" w:rsidRDefault="00005711">
            <w:pPr>
              <w:rPr>
                <w:b/>
                <w:color w:val="000000"/>
                <w:sz w:val="18"/>
                <w:szCs w:val="18"/>
              </w:rPr>
            </w:pPr>
          </w:p>
        </w:tc>
      </w:tr>
      <w:tr w:rsidR="00005711" w14:paraId="78DD8BB8" w14:textId="77777777">
        <w:trPr>
          <w:cantSplit/>
          <w:trHeight w:val="1440"/>
        </w:trPr>
        <w:tc>
          <w:tcPr>
            <w:tcW w:w="2175" w:type="dxa"/>
            <w:shd w:val="clear" w:color="auto" w:fill="F4B083"/>
            <w:vAlign w:val="center"/>
          </w:tcPr>
          <w:p w14:paraId="09461725" w14:textId="77777777" w:rsidR="00005711" w:rsidRPr="00497A5F" w:rsidRDefault="00000000">
            <w:pPr>
              <w:jc w:val="center"/>
              <w:rPr>
                <w:b/>
                <w:color w:val="000000"/>
                <w:sz w:val="28"/>
                <w:szCs w:val="28"/>
              </w:rPr>
            </w:pPr>
            <w:r w:rsidRPr="00497A5F">
              <w:rPr>
                <w:b/>
                <w:color w:val="000000"/>
                <w:sz w:val="28"/>
                <w:szCs w:val="28"/>
              </w:rPr>
              <w:t>ALIGNED RESOURCES</w:t>
            </w:r>
          </w:p>
        </w:tc>
        <w:tc>
          <w:tcPr>
            <w:tcW w:w="5565" w:type="dxa"/>
          </w:tcPr>
          <w:p w14:paraId="60F2ACDF" w14:textId="77777777" w:rsidR="00005711" w:rsidRPr="00497A5F" w:rsidRDefault="00000000">
            <w:pPr>
              <w:pBdr>
                <w:top w:val="nil"/>
                <w:left w:val="nil"/>
                <w:bottom w:val="nil"/>
                <w:right w:val="nil"/>
                <w:between w:val="nil"/>
              </w:pBdr>
              <w:rPr>
                <w:color w:val="000000"/>
                <w:sz w:val="24"/>
                <w:szCs w:val="24"/>
              </w:rPr>
            </w:pPr>
            <w:r w:rsidRPr="00497A5F">
              <w:rPr>
                <w:color w:val="000000"/>
                <w:sz w:val="24"/>
                <w:szCs w:val="24"/>
              </w:rPr>
              <w:t xml:space="preserve">Dedicated funding and time resources exist and are prioritized to support the uptake of SEL (e.g., staff time, professional learning, community organization partnerships, </w:t>
            </w:r>
            <w:proofErr w:type="gramStart"/>
            <w:r w:rsidRPr="00497A5F">
              <w:rPr>
                <w:color w:val="000000"/>
                <w:sz w:val="24"/>
                <w:szCs w:val="24"/>
              </w:rPr>
              <w:t>materials</w:t>
            </w:r>
            <w:proofErr w:type="gramEnd"/>
            <w:r w:rsidRPr="00497A5F">
              <w:rPr>
                <w:color w:val="000000"/>
                <w:sz w:val="24"/>
                <w:szCs w:val="24"/>
              </w:rPr>
              <w:t xml:space="preserve"> and supplies).</w:t>
            </w:r>
          </w:p>
        </w:tc>
        <w:tc>
          <w:tcPr>
            <w:tcW w:w="5670" w:type="dxa"/>
          </w:tcPr>
          <w:p w14:paraId="58DEDD53" w14:textId="77777777" w:rsidR="00005711" w:rsidRDefault="00005711">
            <w:pPr>
              <w:rPr>
                <w:b/>
                <w:color w:val="000000"/>
                <w:sz w:val="18"/>
                <w:szCs w:val="18"/>
              </w:rPr>
            </w:pPr>
          </w:p>
        </w:tc>
      </w:tr>
      <w:tr w:rsidR="00005711" w14:paraId="0D72512B" w14:textId="77777777">
        <w:trPr>
          <w:cantSplit/>
          <w:trHeight w:val="1440"/>
        </w:trPr>
        <w:tc>
          <w:tcPr>
            <w:tcW w:w="2175" w:type="dxa"/>
            <w:shd w:val="clear" w:color="auto" w:fill="F4B083"/>
            <w:vAlign w:val="center"/>
          </w:tcPr>
          <w:p w14:paraId="6646187D" w14:textId="77777777" w:rsidR="00005711" w:rsidRPr="00497A5F" w:rsidRDefault="00000000">
            <w:pPr>
              <w:jc w:val="center"/>
              <w:rPr>
                <w:b/>
                <w:color w:val="000000"/>
                <w:sz w:val="28"/>
                <w:szCs w:val="28"/>
              </w:rPr>
            </w:pPr>
            <w:r w:rsidRPr="00497A5F">
              <w:rPr>
                <w:b/>
                <w:color w:val="000000"/>
                <w:sz w:val="28"/>
                <w:szCs w:val="28"/>
              </w:rPr>
              <w:t>TEAMING STRUCTURES</w:t>
            </w:r>
          </w:p>
        </w:tc>
        <w:tc>
          <w:tcPr>
            <w:tcW w:w="5565" w:type="dxa"/>
          </w:tcPr>
          <w:p w14:paraId="2A265CFC" w14:textId="77777777" w:rsidR="00005711" w:rsidRPr="00497A5F" w:rsidRDefault="00000000">
            <w:pPr>
              <w:pBdr>
                <w:top w:val="nil"/>
                <w:left w:val="nil"/>
                <w:bottom w:val="nil"/>
                <w:right w:val="nil"/>
                <w:between w:val="nil"/>
              </w:pBdr>
              <w:rPr>
                <w:color w:val="000000"/>
                <w:sz w:val="24"/>
                <w:szCs w:val="24"/>
              </w:rPr>
            </w:pPr>
            <w:r w:rsidRPr="00497A5F">
              <w:rPr>
                <w:color w:val="000000"/>
                <w:sz w:val="24"/>
                <w:szCs w:val="24"/>
              </w:rPr>
              <w:t xml:space="preserve">The school is committed to convening an </w:t>
            </w:r>
            <w:hyperlink r:id="rId8">
              <w:r w:rsidRPr="00497A5F">
                <w:rPr>
                  <w:color w:val="0432FF"/>
                  <w:sz w:val="24"/>
                  <w:szCs w:val="24"/>
                  <w:u w:val="single"/>
                </w:rPr>
                <w:t>SEL team</w:t>
              </w:r>
            </w:hyperlink>
            <w:r w:rsidRPr="00497A5F">
              <w:rPr>
                <w:color w:val="000000"/>
                <w:sz w:val="24"/>
                <w:szCs w:val="24"/>
              </w:rPr>
              <w:t xml:space="preserve"> or adjusting the objectives and focus of an existing team to drive SEL implementation. Collaborative leadership is a norm/expectation at the school. Members of the SEL team should have the capacity and </w:t>
            </w:r>
            <w:r w:rsidRPr="00497A5F">
              <w:rPr>
                <w:sz w:val="24"/>
                <w:szCs w:val="24"/>
              </w:rPr>
              <w:t>willingness to commit to this priority.</w:t>
            </w:r>
          </w:p>
        </w:tc>
        <w:tc>
          <w:tcPr>
            <w:tcW w:w="5670" w:type="dxa"/>
          </w:tcPr>
          <w:p w14:paraId="1CCA06C4" w14:textId="77777777" w:rsidR="00005711" w:rsidRDefault="00005711">
            <w:pPr>
              <w:rPr>
                <w:color w:val="000000"/>
                <w:sz w:val="18"/>
                <w:szCs w:val="18"/>
              </w:rPr>
            </w:pPr>
          </w:p>
        </w:tc>
      </w:tr>
    </w:tbl>
    <w:p w14:paraId="75A0886E" w14:textId="77777777" w:rsidR="00005711" w:rsidRDefault="00005711">
      <w:pPr>
        <w:pBdr>
          <w:top w:val="nil"/>
          <w:left w:val="nil"/>
          <w:bottom w:val="nil"/>
          <w:right w:val="nil"/>
          <w:between w:val="nil"/>
        </w:pBdr>
        <w:spacing w:after="0" w:line="240" w:lineRule="auto"/>
        <w:rPr>
          <w:rFonts w:ascii="Open Sans" w:eastAsia="Open Sans" w:hAnsi="Open Sans" w:cs="Open Sans"/>
          <w:b/>
          <w:color w:val="000000"/>
          <w:sz w:val="20"/>
          <w:szCs w:val="20"/>
        </w:rPr>
      </w:pPr>
    </w:p>
    <w:p w14:paraId="2A9ECB70" w14:textId="77777777" w:rsidR="00005711" w:rsidRDefault="00000000">
      <w:pPr>
        <w:rPr>
          <w:rFonts w:ascii="Open Sans" w:eastAsia="Open Sans" w:hAnsi="Open Sans" w:cs="Open Sans"/>
          <w:b/>
          <w:color w:val="000000"/>
          <w:sz w:val="20"/>
          <w:szCs w:val="20"/>
        </w:rPr>
      </w:pPr>
      <w:r>
        <w:br w:type="page"/>
      </w:r>
    </w:p>
    <w:p w14:paraId="28EF5BAF" w14:textId="77777777" w:rsidR="00005711" w:rsidRDefault="00005711">
      <w:pPr>
        <w:pBdr>
          <w:top w:val="nil"/>
          <w:left w:val="nil"/>
          <w:bottom w:val="nil"/>
          <w:right w:val="nil"/>
          <w:between w:val="nil"/>
        </w:pBdr>
        <w:spacing w:after="0" w:line="240" w:lineRule="auto"/>
        <w:rPr>
          <w:rFonts w:ascii="Open Sans" w:eastAsia="Open Sans" w:hAnsi="Open Sans" w:cs="Open Sans"/>
          <w:b/>
          <w:color w:val="000000"/>
          <w:sz w:val="20"/>
          <w:szCs w:val="20"/>
        </w:rPr>
      </w:pPr>
    </w:p>
    <w:tbl>
      <w:tblPr>
        <w:tblStyle w:val="a0"/>
        <w:tblW w:w="1341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175"/>
        <w:gridCol w:w="5565"/>
        <w:gridCol w:w="5670"/>
      </w:tblGrid>
      <w:tr w:rsidR="00005711" w14:paraId="735EABA1" w14:textId="77777777">
        <w:tc>
          <w:tcPr>
            <w:tcW w:w="2175" w:type="dxa"/>
            <w:shd w:val="clear" w:color="auto" w:fill="ED7D31"/>
            <w:vAlign w:val="center"/>
          </w:tcPr>
          <w:p w14:paraId="019D13CE" w14:textId="77777777" w:rsidR="00005711" w:rsidRDefault="00000000">
            <w:pPr>
              <w:jc w:val="center"/>
              <w:rPr>
                <w:b/>
                <w:color w:val="FFFFFF"/>
                <w:sz w:val="20"/>
                <w:szCs w:val="20"/>
              </w:rPr>
            </w:pPr>
            <w:r>
              <w:rPr>
                <w:b/>
                <w:color w:val="FFFFFF"/>
                <w:sz w:val="20"/>
                <w:szCs w:val="20"/>
              </w:rPr>
              <w:t>SEL-Supportive Mindsets</w:t>
            </w:r>
          </w:p>
        </w:tc>
        <w:tc>
          <w:tcPr>
            <w:tcW w:w="5565" w:type="dxa"/>
            <w:shd w:val="clear" w:color="auto" w:fill="ED7D31"/>
            <w:vAlign w:val="center"/>
          </w:tcPr>
          <w:p w14:paraId="020D8767" w14:textId="77777777" w:rsidR="00005711" w:rsidRDefault="00000000">
            <w:pPr>
              <w:jc w:val="center"/>
              <w:rPr>
                <w:b/>
                <w:color w:val="FFFFFF"/>
                <w:sz w:val="18"/>
                <w:szCs w:val="18"/>
              </w:rPr>
            </w:pPr>
            <w:r>
              <w:rPr>
                <w:b/>
                <w:color w:val="FFFFFF"/>
                <w:sz w:val="18"/>
                <w:szCs w:val="18"/>
              </w:rPr>
              <w:t>Description</w:t>
            </w:r>
          </w:p>
        </w:tc>
        <w:tc>
          <w:tcPr>
            <w:tcW w:w="5670" w:type="dxa"/>
            <w:shd w:val="clear" w:color="auto" w:fill="ED7D31"/>
            <w:vAlign w:val="center"/>
          </w:tcPr>
          <w:p w14:paraId="5C102B6C" w14:textId="77777777" w:rsidR="00005711" w:rsidRDefault="00000000">
            <w:pPr>
              <w:jc w:val="center"/>
              <w:rPr>
                <w:b/>
                <w:color w:val="FFFFFF"/>
                <w:sz w:val="18"/>
                <w:szCs w:val="18"/>
              </w:rPr>
            </w:pPr>
            <w:r>
              <w:rPr>
                <w:b/>
                <w:color w:val="FFFFFF"/>
                <w:sz w:val="18"/>
                <w:szCs w:val="18"/>
              </w:rPr>
              <w:t>Notes</w:t>
            </w:r>
          </w:p>
        </w:tc>
      </w:tr>
      <w:tr w:rsidR="00005711" w14:paraId="42096242" w14:textId="77777777">
        <w:trPr>
          <w:cantSplit/>
          <w:trHeight w:val="1440"/>
        </w:trPr>
        <w:tc>
          <w:tcPr>
            <w:tcW w:w="2175" w:type="dxa"/>
            <w:shd w:val="clear" w:color="auto" w:fill="F4B083"/>
            <w:vAlign w:val="center"/>
          </w:tcPr>
          <w:p w14:paraId="11EB2578" w14:textId="77777777" w:rsidR="00005711" w:rsidRPr="00497A5F" w:rsidRDefault="00000000">
            <w:pPr>
              <w:jc w:val="center"/>
              <w:rPr>
                <w:b/>
                <w:color w:val="000000"/>
                <w:sz w:val="28"/>
                <w:szCs w:val="28"/>
              </w:rPr>
            </w:pPr>
            <w:r w:rsidRPr="00497A5F">
              <w:rPr>
                <w:b/>
                <w:sz w:val="28"/>
                <w:szCs w:val="28"/>
              </w:rPr>
              <w:t>COLLABORATION</w:t>
            </w:r>
          </w:p>
        </w:tc>
        <w:tc>
          <w:tcPr>
            <w:tcW w:w="5565" w:type="dxa"/>
          </w:tcPr>
          <w:p w14:paraId="05092851" w14:textId="77777777" w:rsidR="00005711" w:rsidRPr="00497A5F" w:rsidRDefault="00000000">
            <w:pPr>
              <w:pBdr>
                <w:top w:val="nil"/>
                <w:left w:val="nil"/>
                <w:bottom w:val="nil"/>
                <w:right w:val="nil"/>
                <w:between w:val="nil"/>
              </w:pBdr>
              <w:rPr>
                <w:color w:val="000000"/>
              </w:rPr>
            </w:pPr>
            <w:r w:rsidRPr="00497A5F">
              <w:rPr>
                <w:color w:val="000000"/>
              </w:rPr>
              <w:t xml:space="preserve">School staff have positive mindsets about partnering with students, their parents and caregivers, and other community stakeholders as they build a plan for SEL implementation and continuously improve. Educators believe all families have the capacity to support their children’s learning and view </w:t>
            </w:r>
            <w:hyperlink r:id="rId9">
              <w:r w:rsidRPr="00497A5F">
                <w:rPr>
                  <w:color w:val="1155CC"/>
                  <w:u w:val="single"/>
                </w:rPr>
                <w:t>families as valuable partners.</w:t>
              </w:r>
            </w:hyperlink>
          </w:p>
        </w:tc>
        <w:tc>
          <w:tcPr>
            <w:tcW w:w="5670" w:type="dxa"/>
          </w:tcPr>
          <w:p w14:paraId="4B5C55FC" w14:textId="77777777" w:rsidR="00005711" w:rsidRDefault="00005711">
            <w:pPr>
              <w:pBdr>
                <w:top w:val="nil"/>
                <w:left w:val="nil"/>
                <w:bottom w:val="nil"/>
                <w:right w:val="nil"/>
                <w:between w:val="nil"/>
              </w:pBdr>
              <w:rPr>
                <w:color w:val="000000"/>
                <w:sz w:val="18"/>
                <w:szCs w:val="18"/>
              </w:rPr>
            </w:pPr>
          </w:p>
          <w:p w14:paraId="305B84FB" w14:textId="77777777" w:rsidR="00005711" w:rsidRDefault="00005711">
            <w:pPr>
              <w:pBdr>
                <w:top w:val="nil"/>
                <w:left w:val="nil"/>
                <w:bottom w:val="nil"/>
                <w:right w:val="nil"/>
                <w:between w:val="nil"/>
              </w:pBdr>
              <w:rPr>
                <w:color w:val="000000"/>
                <w:sz w:val="18"/>
                <w:szCs w:val="18"/>
              </w:rPr>
            </w:pPr>
          </w:p>
        </w:tc>
      </w:tr>
      <w:tr w:rsidR="00005711" w14:paraId="4051AA6D" w14:textId="77777777">
        <w:trPr>
          <w:cantSplit/>
          <w:trHeight w:val="1440"/>
        </w:trPr>
        <w:tc>
          <w:tcPr>
            <w:tcW w:w="2175" w:type="dxa"/>
            <w:shd w:val="clear" w:color="auto" w:fill="F4B083"/>
            <w:vAlign w:val="center"/>
          </w:tcPr>
          <w:p w14:paraId="7D0B45FB" w14:textId="77777777" w:rsidR="00005711" w:rsidRPr="00497A5F" w:rsidRDefault="00000000">
            <w:pPr>
              <w:jc w:val="center"/>
              <w:rPr>
                <w:b/>
                <w:color w:val="000000"/>
                <w:sz w:val="28"/>
                <w:szCs w:val="28"/>
              </w:rPr>
            </w:pPr>
            <w:r w:rsidRPr="00497A5F">
              <w:rPr>
                <w:b/>
                <w:color w:val="000000"/>
                <w:sz w:val="28"/>
                <w:szCs w:val="28"/>
              </w:rPr>
              <w:t>EQUITY</w:t>
            </w:r>
          </w:p>
        </w:tc>
        <w:tc>
          <w:tcPr>
            <w:tcW w:w="5565" w:type="dxa"/>
          </w:tcPr>
          <w:p w14:paraId="34889D61" w14:textId="77777777" w:rsidR="00005711" w:rsidRPr="00497A5F" w:rsidRDefault="00000000">
            <w:pPr>
              <w:rPr>
                <w:b/>
                <w:color w:val="000000"/>
              </w:rPr>
            </w:pPr>
            <w:r w:rsidRPr="00497A5F">
              <w:rPr>
                <w:color w:val="000000"/>
              </w:rPr>
              <w:t xml:space="preserve">Systemic implementation of SEL both fosters and depends on an equitable learning environment, where all students and adults feel respected, valued, and affirmed in their individual interests, talents, social identities, cultural </w:t>
            </w:r>
            <w:proofErr w:type="gramStart"/>
            <w:r w:rsidRPr="00497A5F">
              <w:rPr>
                <w:color w:val="000000"/>
              </w:rPr>
              <w:t>values</w:t>
            </w:r>
            <w:proofErr w:type="gramEnd"/>
            <w:r w:rsidRPr="00497A5F">
              <w:rPr>
                <w:color w:val="000000"/>
              </w:rPr>
              <w:t xml:space="preserve"> and backgrounds. The school community is prepared to implement SEL in a way that is relevant for all students and </w:t>
            </w:r>
            <w:r w:rsidRPr="00497A5F">
              <w:t>affirms</w:t>
            </w:r>
            <w:r w:rsidRPr="00497A5F">
              <w:rPr>
                <w:color w:val="000000"/>
              </w:rPr>
              <w:t xml:space="preserve"> diverse cultures and backgrounds, uplifts student voice to promote agency and engagement, and supports adults to strengthen practices that promote equity.</w:t>
            </w:r>
          </w:p>
        </w:tc>
        <w:tc>
          <w:tcPr>
            <w:tcW w:w="5670" w:type="dxa"/>
          </w:tcPr>
          <w:p w14:paraId="780A5AFE" w14:textId="77777777" w:rsidR="00005711" w:rsidRDefault="00005711">
            <w:pPr>
              <w:rPr>
                <w:b/>
                <w:color w:val="000000"/>
                <w:sz w:val="18"/>
                <w:szCs w:val="18"/>
              </w:rPr>
            </w:pPr>
          </w:p>
        </w:tc>
      </w:tr>
      <w:tr w:rsidR="00005711" w14:paraId="3B7DBD42" w14:textId="77777777">
        <w:trPr>
          <w:cantSplit/>
          <w:trHeight w:val="1440"/>
        </w:trPr>
        <w:tc>
          <w:tcPr>
            <w:tcW w:w="2175" w:type="dxa"/>
            <w:shd w:val="clear" w:color="auto" w:fill="F4B083"/>
            <w:vAlign w:val="center"/>
          </w:tcPr>
          <w:p w14:paraId="1803DDA9" w14:textId="77777777" w:rsidR="00005711" w:rsidRPr="00497A5F" w:rsidRDefault="00000000">
            <w:pPr>
              <w:jc w:val="center"/>
              <w:rPr>
                <w:b/>
                <w:color w:val="000000"/>
                <w:sz w:val="28"/>
                <w:szCs w:val="28"/>
              </w:rPr>
            </w:pPr>
            <w:r w:rsidRPr="00497A5F">
              <w:rPr>
                <w:b/>
                <w:color w:val="000000"/>
                <w:sz w:val="28"/>
                <w:szCs w:val="28"/>
              </w:rPr>
              <w:t>SCHOOL &amp; CLASSROOM CLIMATE</w:t>
            </w:r>
          </w:p>
        </w:tc>
        <w:tc>
          <w:tcPr>
            <w:tcW w:w="5565" w:type="dxa"/>
          </w:tcPr>
          <w:p w14:paraId="675B4980" w14:textId="77777777" w:rsidR="00005711" w:rsidRPr="00497A5F" w:rsidRDefault="00000000">
            <w:pPr>
              <w:pBdr>
                <w:top w:val="nil"/>
                <w:left w:val="nil"/>
                <w:bottom w:val="nil"/>
                <w:right w:val="nil"/>
                <w:between w:val="nil"/>
              </w:pBdr>
              <w:rPr>
                <w:color w:val="000000"/>
              </w:rPr>
            </w:pPr>
            <w:r w:rsidRPr="00497A5F">
              <w:rPr>
                <w:color w:val="000000"/>
              </w:rPr>
              <w:t xml:space="preserve">The school community has begun to invest in and is eager to improve schoolwide and classroom learning environments that meet the social, emotional, and academic needs of all students. </w:t>
            </w:r>
            <w:r w:rsidRPr="00497A5F">
              <w:t>Leadership and staff aim to create a c</w:t>
            </w:r>
            <w:r w:rsidRPr="00497A5F">
              <w:rPr>
                <w:color w:val="000000"/>
              </w:rPr>
              <w:t xml:space="preserve">limate for adults and students that is supportive, equitable, culturally responsive, and focused on building relationships and community. </w:t>
            </w:r>
          </w:p>
        </w:tc>
        <w:tc>
          <w:tcPr>
            <w:tcW w:w="5670" w:type="dxa"/>
          </w:tcPr>
          <w:p w14:paraId="341F9AAD" w14:textId="77777777" w:rsidR="00005711" w:rsidRDefault="00005711">
            <w:pPr>
              <w:rPr>
                <w:b/>
                <w:color w:val="000000"/>
                <w:sz w:val="18"/>
                <w:szCs w:val="18"/>
              </w:rPr>
            </w:pPr>
          </w:p>
        </w:tc>
      </w:tr>
      <w:tr w:rsidR="00005711" w14:paraId="499A37E5" w14:textId="77777777">
        <w:trPr>
          <w:cantSplit/>
          <w:trHeight w:val="1440"/>
        </w:trPr>
        <w:tc>
          <w:tcPr>
            <w:tcW w:w="2175" w:type="dxa"/>
            <w:shd w:val="clear" w:color="auto" w:fill="F4B083"/>
            <w:vAlign w:val="center"/>
          </w:tcPr>
          <w:p w14:paraId="61D261B8" w14:textId="77777777" w:rsidR="00005711" w:rsidRPr="00497A5F" w:rsidRDefault="00000000">
            <w:pPr>
              <w:jc w:val="center"/>
              <w:rPr>
                <w:b/>
                <w:color w:val="000000"/>
                <w:sz w:val="28"/>
                <w:szCs w:val="28"/>
              </w:rPr>
            </w:pPr>
            <w:r w:rsidRPr="00497A5F">
              <w:rPr>
                <w:b/>
                <w:color w:val="000000"/>
                <w:sz w:val="28"/>
                <w:szCs w:val="28"/>
              </w:rPr>
              <w:t>SUPPORTIVE DISCIPLINE PRACTICES</w:t>
            </w:r>
          </w:p>
        </w:tc>
        <w:tc>
          <w:tcPr>
            <w:tcW w:w="5565" w:type="dxa"/>
          </w:tcPr>
          <w:p w14:paraId="5EFBBA64" w14:textId="77777777" w:rsidR="00005711" w:rsidRPr="00497A5F" w:rsidRDefault="00000000">
            <w:pPr>
              <w:pBdr>
                <w:top w:val="nil"/>
                <w:left w:val="nil"/>
                <w:bottom w:val="nil"/>
                <w:right w:val="nil"/>
                <w:between w:val="nil"/>
              </w:pBdr>
              <w:rPr>
                <w:color w:val="000000"/>
              </w:rPr>
            </w:pPr>
            <w:r w:rsidRPr="00497A5F">
              <w:rPr>
                <w:color w:val="000000"/>
              </w:rPr>
              <w:t>There is interest and effort toward approaching student discipline in a way that is instructive and restorative and aligns with SEL, i.e., focused on repairing and strengthening relationships, perspective-taking, empathy, and collaborative problem-solving. Exclusionary discipline is considered a last resort.</w:t>
            </w:r>
          </w:p>
        </w:tc>
        <w:tc>
          <w:tcPr>
            <w:tcW w:w="5670" w:type="dxa"/>
          </w:tcPr>
          <w:p w14:paraId="7A2A7367" w14:textId="77777777" w:rsidR="00005711" w:rsidRDefault="00005711">
            <w:pPr>
              <w:rPr>
                <w:color w:val="000000"/>
                <w:sz w:val="18"/>
                <w:szCs w:val="18"/>
              </w:rPr>
            </w:pPr>
          </w:p>
        </w:tc>
      </w:tr>
      <w:tr w:rsidR="00005711" w14:paraId="3F432CC8" w14:textId="77777777">
        <w:trPr>
          <w:cantSplit/>
          <w:trHeight w:val="1440"/>
        </w:trPr>
        <w:tc>
          <w:tcPr>
            <w:tcW w:w="2175" w:type="dxa"/>
            <w:shd w:val="clear" w:color="auto" w:fill="F4B083"/>
            <w:vAlign w:val="center"/>
          </w:tcPr>
          <w:p w14:paraId="3C5F213C" w14:textId="77777777" w:rsidR="00005711" w:rsidRPr="00497A5F" w:rsidRDefault="00000000">
            <w:pPr>
              <w:jc w:val="center"/>
              <w:rPr>
                <w:b/>
                <w:color w:val="000000"/>
                <w:sz w:val="28"/>
                <w:szCs w:val="28"/>
              </w:rPr>
            </w:pPr>
            <w:r w:rsidRPr="00497A5F">
              <w:rPr>
                <w:b/>
                <w:color w:val="000000"/>
                <w:sz w:val="28"/>
                <w:szCs w:val="28"/>
              </w:rPr>
              <w:t>CONTINUOUS IMPROVEMENT</w:t>
            </w:r>
          </w:p>
        </w:tc>
        <w:tc>
          <w:tcPr>
            <w:tcW w:w="5565" w:type="dxa"/>
          </w:tcPr>
          <w:p w14:paraId="288ADADB" w14:textId="77777777" w:rsidR="00005711" w:rsidRPr="00497A5F" w:rsidRDefault="00000000">
            <w:pPr>
              <w:pBdr>
                <w:top w:val="nil"/>
                <w:left w:val="nil"/>
                <w:bottom w:val="nil"/>
                <w:right w:val="nil"/>
                <w:between w:val="nil"/>
              </w:pBdr>
              <w:rPr>
                <w:color w:val="000000"/>
              </w:rPr>
            </w:pPr>
            <w:r w:rsidRPr="00497A5F">
              <w:rPr>
                <w:color w:val="000000"/>
              </w:rPr>
              <w:t xml:space="preserve">The school </w:t>
            </w:r>
            <w:r w:rsidRPr="00497A5F">
              <w:t>aims to approach</w:t>
            </w:r>
            <w:r w:rsidRPr="00497A5F">
              <w:rPr>
                <w:color w:val="000000"/>
              </w:rPr>
              <w:t xml:space="preserve"> initiatives with a learning orientation and seeks to continuously improve efforts through data collection, reflection, and analysis.</w:t>
            </w:r>
          </w:p>
        </w:tc>
        <w:tc>
          <w:tcPr>
            <w:tcW w:w="5670" w:type="dxa"/>
          </w:tcPr>
          <w:p w14:paraId="71FAD826" w14:textId="77777777" w:rsidR="00005711" w:rsidRDefault="00005711">
            <w:pPr>
              <w:rPr>
                <w:color w:val="000000"/>
                <w:sz w:val="18"/>
                <w:szCs w:val="18"/>
              </w:rPr>
            </w:pPr>
          </w:p>
        </w:tc>
      </w:tr>
    </w:tbl>
    <w:p w14:paraId="0F19BB9E" w14:textId="77777777" w:rsidR="00005711" w:rsidRPr="00497A5F" w:rsidRDefault="00005711">
      <w:pPr>
        <w:pBdr>
          <w:top w:val="nil"/>
          <w:left w:val="nil"/>
          <w:bottom w:val="nil"/>
          <w:right w:val="nil"/>
          <w:between w:val="nil"/>
        </w:pBdr>
        <w:spacing w:after="0" w:line="240" w:lineRule="auto"/>
        <w:rPr>
          <w:rFonts w:ascii="Open Sans" w:eastAsia="Open Sans" w:hAnsi="Open Sans" w:cs="Open Sans"/>
          <w:b/>
          <w:color w:val="000000"/>
          <w:sz w:val="2"/>
          <w:szCs w:val="2"/>
        </w:rPr>
      </w:pPr>
    </w:p>
    <w:sectPr w:rsidR="00005711" w:rsidRPr="00497A5F">
      <w:headerReference w:type="even" r:id="rId10"/>
      <w:headerReference w:type="default" r:id="rId11"/>
      <w:footerReference w:type="even" r:id="rId12"/>
      <w:footerReference w:type="default" r:id="rId13"/>
      <w:headerReference w:type="first" r:id="rId14"/>
      <w:footerReference w:type="first" r:id="rId15"/>
      <w:pgSz w:w="15840" w:h="12240" w:orient="landscape"/>
      <w:pgMar w:top="1080" w:right="1080" w:bottom="1080" w:left="1080" w:header="288"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AFFD" w14:textId="77777777" w:rsidR="00326378" w:rsidRDefault="00326378">
      <w:pPr>
        <w:spacing w:after="0" w:line="240" w:lineRule="auto"/>
      </w:pPr>
      <w:r>
        <w:separator/>
      </w:r>
    </w:p>
  </w:endnote>
  <w:endnote w:type="continuationSeparator" w:id="0">
    <w:p w14:paraId="128A36D9" w14:textId="77777777" w:rsidR="00326378" w:rsidRDefault="00326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s"/>
    <w:panose1 w:val="020B06060305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C0B4" w14:textId="77777777" w:rsidR="00005711" w:rsidRDefault="0000571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506C" w14:textId="77777777" w:rsidR="00005711" w:rsidRDefault="00000000">
    <w:pPr>
      <w:pBdr>
        <w:top w:val="nil"/>
        <w:left w:val="nil"/>
        <w:bottom w:val="nil"/>
        <w:right w:val="nil"/>
        <w:between w:val="nil"/>
      </w:pBdr>
      <w:tabs>
        <w:tab w:val="center" w:pos="4680"/>
        <w:tab w:val="right" w:pos="9360"/>
      </w:tabs>
      <w:spacing w:after="0" w:line="240" w:lineRule="auto"/>
      <w:jc w:val="right"/>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fldChar w:fldCharType="begin"/>
    </w:r>
    <w:r>
      <w:rPr>
        <w:rFonts w:ascii="Helvetica Neue" w:eastAsia="Helvetica Neue" w:hAnsi="Helvetica Neue" w:cs="Helvetica Neue"/>
        <w:b/>
        <w:color w:val="000000"/>
        <w:sz w:val="18"/>
        <w:szCs w:val="18"/>
      </w:rPr>
      <w:instrText>PAGE</w:instrText>
    </w:r>
    <w:r>
      <w:rPr>
        <w:rFonts w:ascii="Helvetica Neue" w:eastAsia="Helvetica Neue" w:hAnsi="Helvetica Neue" w:cs="Helvetica Neue"/>
        <w:b/>
        <w:color w:val="000000"/>
        <w:sz w:val="18"/>
        <w:szCs w:val="18"/>
      </w:rPr>
      <w:fldChar w:fldCharType="separate"/>
    </w:r>
    <w:r w:rsidR="00D6790B">
      <w:rPr>
        <w:rFonts w:ascii="Helvetica Neue" w:eastAsia="Helvetica Neue" w:hAnsi="Helvetica Neue" w:cs="Helvetica Neue"/>
        <w:b/>
        <w:noProof/>
        <w:color w:val="000000"/>
        <w:sz w:val="18"/>
        <w:szCs w:val="18"/>
      </w:rPr>
      <w:t>1</w:t>
    </w:r>
    <w:r>
      <w:rPr>
        <w:rFonts w:ascii="Helvetica Neue" w:eastAsia="Helvetica Neue" w:hAnsi="Helvetica Neue" w:cs="Helvetica Neue"/>
        <w:b/>
        <w:color w:val="000000"/>
        <w:sz w:val="18"/>
        <w:szCs w:val="18"/>
      </w:rPr>
      <w:fldChar w:fldCharType="end"/>
    </w:r>
  </w:p>
  <w:p w14:paraId="6EAB0C68" w14:textId="77777777" w:rsidR="00005711" w:rsidRDefault="00000000">
    <w:pPr>
      <w:spacing w:after="0" w:line="240" w:lineRule="auto"/>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3307F56E" w14:textId="77777777" w:rsidR="00005711" w:rsidRDefault="00000000">
    <w:pPr>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2023 CASEL |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449D" w14:textId="77777777" w:rsidR="00005711" w:rsidRDefault="0000571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29C2" w14:textId="77777777" w:rsidR="00326378" w:rsidRDefault="00326378">
      <w:pPr>
        <w:spacing w:after="0" w:line="240" w:lineRule="auto"/>
      </w:pPr>
      <w:r>
        <w:separator/>
      </w:r>
    </w:p>
  </w:footnote>
  <w:footnote w:type="continuationSeparator" w:id="0">
    <w:p w14:paraId="10BDE738" w14:textId="77777777" w:rsidR="00326378" w:rsidRDefault="00326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EC61" w14:textId="77777777" w:rsidR="00005711" w:rsidRDefault="0000571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F7F2" w14:textId="77777777" w:rsidR="00005711" w:rsidRDefault="00000000">
    <w:pPr>
      <w:pBdr>
        <w:top w:val="nil"/>
        <w:left w:val="nil"/>
        <w:bottom w:val="nil"/>
        <w:right w:val="nil"/>
        <w:between w:val="nil"/>
      </w:pBdr>
      <w:tabs>
        <w:tab w:val="center" w:pos="4680"/>
        <w:tab w:val="right" w:pos="9360"/>
      </w:tabs>
      <w:spacing w:after="0" w:line="240" w:lineRule="auto"/>
      <w:ind w:hanging="90"/>
      <w:rPr>
        <w:color w:val="000000"/>
      </w:rPr>
    </w:pPr>
    <w:r>
      <w:rPr>
        <w:noProof/>
        <w:color w:val="000000"/>
      </w:rPr>
      <w:drawing>
        <wp:inline distT="0" distB="0" distL="0" distR="0" wp14:anchorId="4F299DB2" wp14:editId="0A938B89">
          <wp:extent cx="1691640" cy="386629"/>
          <wp:effectExtent l="0" t="0" r="0" b="0"/>
          <wp:docPr id="1"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7E94" w14:textId="77777777" w:rsidR="00005711" w:rsidRDefault="00005711">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711"/>
    <w:rsid w:val="00005711"/>
    <w:rsid w:val="00326378"/>
    <w:rsid w:val="00497A5F"/>
    <w:rsid w:val="00D67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4D89F4"/>
  <w15:docId w15:val="{50DBE7CF-748C-3143-AC66-8F30B0B8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choolguide.casel.org/focus-area-1a/create-a-tea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RgErDZ2pXZc"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Q7NiX4A+oQM48rL4P2zgoNFKVw==">CgMxLjA4AGopChRzdWdnZXN0LnF0M3FqZXFndHh5YhIRTWVsaXNzYSBTY2hsaW5nZXJqKQoUc3VnZ2VzdC5sY3hvcjNrc3dhamcSEU1lbGlzc2EgU2NobGluZ2VyaikKFHN1Z2dlc3Qua2N3MWxzcGoyNmgwEhFNZWxpc3NhIFNjaGxpbmdlcmopChRzdWdnZXN0LmE5NDM0OTNldTk4bRIRTWVsaXNzYSBTY2hsaW5nZXJqKQoUc3VnZ2VzdC5qNDMwZWtrNnkzOXkSEU1lbGlzc2EgU2NobGluZ2VyciExdjQxVm5ld3FrMFFsSlYzaFp0SnB0Mi1rOWdrUU1wc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Schu</cp:lastModifiedBy>
  <cp:revision>3</cp:revision>
  <dcterms:created xsi:type="dcterms:W3CDTF">2023-12-21T21:15:00Z</dcterms:created>
  <dcterms:modified xsi:type="dcterms:W3CDTF">2023-12-21T21:16:00Z</dcterms:modified>
</cp:coreProperties>
</file>