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E1D0" w14:textId="77777777" w:rsidR="0079653F" w:rsidRPr="00455A3F" w:rsidRDefault="0079653F">
      <w:pPr>
        <w:rPr>
          <w:b/>
          <w:color w:val="ED7D31" w:themeColor="accent2"/>
          <w:lang w:val="es-US"/>
        </w:rPr>
      </w:pPr>
    </w:p>
    <w:p w14:paraId="073CC22C" w14:textId="7D2AFC8F" w:rsidR="00AB2545" w:rsidRPr="00455A3F" w:rsidRDefault="00C47E9E">
      <w:pPr>
        <w:rPr>
          <w:b/>
          <w:color w:val="ED7D31" w:themeColor="accent2"/>
          <w:sz w:val="36"/>
          <w:lang w:val="es-US"/>
        </w:rPr>
      </w:pPr>
      <w:r>
        <w:rPr>
          <w:b/>
          <w:color w:val="ED7D31" w:themeColor="accent2"/>
          <w:sz w:val="36"/>
          <w:lang w:val="es-US"/>
        </w:rPr>
        <w:t>Inventario de programas</w:t>
      </w:r>
      <w:r w:rsidR="006E1609" w:rsidRPr="00455A3F">
        <w:rPr>
          <w:b/>
          <w:color w:val="ED7D31" w:themeColor="accent2"/>
          <w:sz w:val="36"/>
          <w:lang w:val="es-US"/>
        </w:rPr>
        <w:t xml:space="preserve"> e iniciativas del SEL en toda la escuela</w:t>
      </w:r>
    </w:p>
    <w:p w14:paraId="22F75F90" w14:textId="0719CC5E" w:rsidR="00AA35C5" w:rsidRPr="00455A3F" w:rsidRDefault="00AA35C5">
      <w:pPr>
        <w:rPr>
          <w:lang w:val="es-US"/>
        </w:rPr>
      </w:pPr>
    </w:p>
    <w:p w14:paraId="03C1D658" w14:textId="3F9ED663" w:rsidR="00AA35C5" w:rsidRPr="00455A3F" w:rsidRDefault="006E1609">
      <w:pPr>
        <w:rPr>
          <w:sz w:val="22"/>
          <w:lang w:val="es-US"/>
        </w:rPr>
      </w:pPr>
      <w:r w:rsidRPr="00455A3F">
        <w:rPr>
          <w:sz w:val="22"/>
          <w:lang w:val="es-US"/>
        </w:rPr>
        <w:t>Esta herramienta está diseñada para ayudar al equipo del SEL a conocer el trabajo pasado y actual relacionado con el SEL que ha ocurrido en la escuela</w:t>
      </w:r>
      <w:r w:rsidR="00AA35C5" w:rsidRPr="00455A3F">
        <w:rPr>
          <w:sz w:val="22"/>
          <w:lang w:val="es-US"/>
        </w:rPr>
        <w:t>.</w:t>
      </w:r>
    </w:p>
    <w:p w14:paraId="7AE629B9" w14:textId="6ADB87C7" w:rsidR="00AA35C5" w:rsidRPr="00455A3F" w:rsidRDefault="00AA35C5">
      <w:pPr>
        <w:rPr>
          <w:sz w:val="22"/>
          <w:lang w:val="es-US"/>
        </w:rPr>
      </w:pPr>
    </w:p>
    <w:p w14:paraId="65FB994A" w14:textId="350667B8" w:rsidR="009D2349" w:rsidRPr="00455A3F" w:rsidRDefault="006E1609" w:rsidP="009D2349">
      <w:pPr>
        <w:rPr>
          <w:sz w:val="22"/>
          <w:lang w:val="es-US"/>
        </w:rPr>
      </w:pPr>
      <w:r w:rsidRPr="00455A3F">
        <w:rPr>
          <w:sz w:val="22"/>
          <w:lang w:val="es-US"/>
        </w:rPr>
        <w:t>Por aprendizaje social y emocional, CASEL se refiere al proceso mediante el cual niños y adultos comprenden y gestionan emociones, establecen y logran metas positivas, sienten y muestran empatía por otros, establecen y mantienen relaciones positivas, y toman decisiones responsables. El trabajo relacionado con el SEL puede incluir programas formales u otras actividades, iniciativas o esfuerzos enfocados en el SEL, o áreas relacionadas como desarrollo juvenil, salud mental, educación física, prevención del acoso escolar, o una variedad de otras áreas</w:t>
      </w:r>
      <w:r w:rsidR="009D2349" w:rsidRPr="00455A3F">
        <w:rPr>
          <w:sz w:val="22"/>
          <w:lang w:val="es-US"/>
        </w:rPr>
        <w:t xml:space="preserve">. </w:t>
      </w:r>
    </w:p>
    <w:p w14:paraId="2D51ACFF" w14:textId="31668C1A" w:rsidR="009D2349" w:rsidRPr="00455A3F" w:rsidRDefault="009D2349" w:rsidP="009D2349">
      <w:pPr>
        <w:rPr>
          <w:sz w:val="22"/>
          <w:lang w:val="es-US"/>
        </w:rPr>
      </w:pPr>
    </w:p>
    <w:p w14:paraId="5C64F8CC" w14:textId="79E14D81" w:rsidR="009D2349" w:rsidRPr="00455A3F" w:rsidRDefault="006E1609" w:rsidP="009D2349">
      <w:pPr>
        <w:rPr>
          <w:sz w:val="22"/>
          <w:lang w:val="es-US"/>
        </w:rPr>
      </w:pPr>
      <w:r w:rsidRPr="00455A3F">
        <w:rPr>
          <w:sz w:val="22"/>
          <w:lang w:val="es-US"/>
        </w:rPr>
        <w:t>Incluso si el término "aprendizaje socioemocional" no se ha utilizado explícitamente en su comunidad escolar, es importante reconocer y comprender el trabajo relacionado con el SEL que ya han realizado los maestros, el personal de apoyo y las organizaciones colaboradoras. En lugar de presentar el SEL como una nueva iniciativa, el equipo del SEL debe ver y comunicar este esfuerzo como una continuación del trabajo que ya puede estar teniendo lugar para apoyar el desarrollo de los jóvenes</w:t>
      </w:r>
      <w:r w:rsidR="009D2349" w:rsidRPr="00455A3F">
        <w:rPr>
          <w:sz w:val="22"/>
          <w:lang w:val="es-US"/>
        </w:rPr>
        <w:t>.</w:t>
      </w:r>
    </w:p>
    <w:p w14:paraId="461996A4" w14:textId="77777777" w:rsidR="009D2349" w:rsidRPr="00455A3F" w:rsidRDefault="009D2349" w:rsidP="009D2349">
      <w:pPr>
        <w:rPr>
          <w:sz w:val="22"/>
          <w:lang w:val="es-US"/>
        </w:rPr>
      </w:pPr>
    </w:p>
    <w:p w14:paraId="2B98A7A6" w14:textId="241A5CEC" w:rsidR="00AA35C5" w:rsidRPr="00455A3F" w:rsidRDefault="006E1609">
      <w:pPr>
        <w:rPr>
          <w:sz w:val="22"/>
          <w:lang w:val="es-US"/>
        </w:rPr>
      </w:pPr>
      <w:r w:rsidRPr="00455A3F">
        <w:rPr>
          <w:sz w:val="22"/>
          <w:lang w:val="es-US"/>
        </w:rPr>
        <w:t>Esta herramienta incluye dos secciones</w:t>
      </w:r>
      <w:r w:rsidR="009D2349" w:rsidRPr="00455A3F">
        <w:rPr>
          <w:sz w:val="22"/>
          <w:lang w:val="es-US"/>
        </w:rPr>
        <w:t>:</w:t>
      </w:r>
    </w:p>
    <w:p w14:paraId="21368D58" w14:textId="3B9232D1" w:rsidR="009D2349" w:rsidRPr="00455A3F" w:rsidRDefault="00000000" w:rsidP="009D2349">
      <w:pPr>
        <w:pStyle w:val="ListParagraph"/>
        <w:numPr>
          <w:ilvl w:val="0"/>
          <w:numId w:val="7"/>
        </w:numPr>
        <w:rPr>
          <w:sz w:val="22"/>
          <w:lang w:val="es-US"/>
        </w:rPr>
      </w:pPr>
      <w:hyperlink w:anchor="Interview" w:history="1">
        <w:r w:rsidR="006E1609" w:rsidRPr="00455A3F">
          <w:rPr>
            <w:rStyle w:val="Hyperlink"/>
            <w:b/>
            <w:sz w:val="22"/>
            <w:lang w:val="es-US"/>
          </w:rPr>
          <w:t>Protocolo de entrevista</w:t>
        </w:r>
      </w:hyperlink>
      <w:r w:rsidR="006E1609" w:rsidRPr="00455A3F">
        <w:rPr>
          <w:sz w:val="22"/>
          <w:lang w:val="es-US"/>
        </w:rPr>
        <w:t>: determine quién debe ser entrevistado o encuestado para conocer el trabajo pasado y actual relacionado con el SEL, luego use nuestras preguntas recomendadas para preparar un protocolo de entrevista o encuesta apropiado</w:t>
      </w:r>
      <w:r w:rsidR="009D2349" w:rsidRPr="00455A3F">
        <w:rPr>
          <w:sz w:val="22"/>
          <w:lang w:val="es-US"/>
        </w:rPr>
        <w:t>.</w:t>
      </w:r>
    </w:p>
    <w:p w14:paraId="68C5703A" w14:textId="7C35D062" w:rsidR="009D2349" w:rsidRPr="00455A3F" w:rsidRDefault="00000000" w:rsidP="693F2048">
      <w:pPr>
        <w:pStyle w:val="ListParagraph"/>
        <w:numPr>
          <w:ilvl w:val="0"/>
          <w:numId w:val="7"/>
        </w:numPr>
        <w:rPr>
          <w:sz w:val="22"/>
          <w:szCs w:val="22"/>
          <w:lang w:val="es-US"/>
        </w:rPr>
      </w:pPr>
      <w:hyperlink w:anchor="Analysis" w:history="1">
        <w:r w:rsidR="006E1609" w:rsidRPr="00455A3F">
          <w:rPr>
            <w:rStyle w:val="Hyperlink"/>
            <w:b/>
            <w:bCs/>
            <w:sz w:val="22"/>
            <w:szCs w:val="22"/>
            <w:lang w:val="es-US"/>
          </w:rPr>
          <w:t>Análisis</w:t>
        </w:r>
      </w:hyperlink>
      <w:r w:rsidR="006E1609" w:rsidRPr="00455A3F">
        <w:rPr>
          <w:sz w:val="22"/>
          <w:szCs w:val="22"/>
          <w:lang w:val="es-US"/>
        </w:rPr>
        <w:t>: compile información de las entrevistas/encuestas para decidir qué trabajo relacionado con el SEL debe ser fortalecido o reinstalado</w:t>
      </w:r>
      <w:r w:rsidR="657738DE" w:rsidRPr="00455A3F">
        <w:rPr>
          <w:sz w:val="22"/>
          <w:szCs w:val="22"/>
          <w:lang w:val="es-US"/>
        </w:rPr>
        <w:t>.</w:t>
      </w:r>
    </w:p>
    <w:p w14:paraId="1E024432" w14:textId="77777777" w:rsidR="009D2349" w:rsidRPr="00455A3F" w:rsidRDefault="009D2349" w:rsidP="009D2349">
      <w:pPr>
        <w:rPr>
          <w:lang w:val="es-US"/>
        </w:rPr>
      </w:pPr>
    </w:p>
    <w:p w14:paraId="7805E07C" w14:textId="23422EFC" w:rsidR="008B101A" w:rsidRPr="00455A3F" w:rsidRDefault="006E1609">
      <w:pPr>
        <w:rPr>
          <w:b/>
          <w:color w:val="ED7D31" w:themeColor="accent2"/>
          <w:lang w:val="es-US"/>
        </w:rPr>
      </w:pPr>
      <w:bookmarkStart w:id="0" w:name="Interview"/>
      <w:bookmarkEnd w:id="0"/>
      <w:r w:rsidRPr="00455A3F">
        <w:rPr>
          <w:b/>
          <w:color w:val="ED7D31" w:themeColor="accent2"/>
          <w:lang w:val="es-US"/>
        </w:rPr>
        <w:t>Protocolo de entrevista</w:t>
      </w:r>
    </w:p>
    <w:p w14:paraId="597960AF" w14:textId="77777777" w:rsidR="008B101A" w:rsidRPr="00455A3F" w:rsidRDefault="008B101A">
      <w:pPr>
        <w:rPr>
          <w:lang w:val="es-US"/>
        </w:rPr>
      </w:pPr>
    </w:p>
    <w:p w14:paraId="50790A64" w14:textId="5F1526E2" w:rsidR="008B101A" w:rsidRPr="00455A3F" w:rsidRDefault="006E1609" w:rsidP="51E587BC">
      <w:pPr>
        <w:rPr>
          <w:sz w:val="22"/>
          <w:szCs w:val="22"/>
          <w:lang w:val="es-US"/>
        </w:rPr>
      </w:pPr>
      <w:r w:rsidRPr="00455A3F">
        <w:rPr>
          <w:sz w:val="22"/>
          <w:szCs w:val="22"/>
          <w:lang w:val="es-US"/>
        </w:rPr>
        <w:t xml:space="preserve">Colectivamente, los miembros del equipo del SEL pueden tener un conocimiento sólido de la historia de las iniciativas del SEL y el trabajo relacionado con el SEL dentro de la escuela. Sin embargo, es prudente comenzar con la suposición de que puede haber trabajo del SEL que el equipo del SEL desconoce. Recopilar este conocimiento al principio ayudará al equipo del SEL a dar un reconocimiento apropiado a aquellos que ya han hecho del SEL una parte central de su práctica en el aula, y también evitará la reacción de "ya lo hemos hecho" por parte del personal que ha visto muchas iniciativas </w:t>
      </w:r>
      <w:r w:rsidR="00B95FF4">
        <w:rPr>
          <w:sz w:val="22"/>
          <w:szCs w:val="22"/>
          <w:lang w:val="es-US"/>
        </w:rPr>
        <w:t>irse y venir</w:t>
      </w:r>
      <w:r w:rsidRPr="00455A3F">
        <w:rPr>
          <w:sz w:val="22"/>
          <w:szCs w:val="22"/>
          <w:lang w:val="es-US"/>
        </w:rPr>
        <w:t>. En última instancia, el esfuerzo por desarrollar prioridades del SEL en toda la escuela se fortalecerá al obtener conocimientos de los miembros de la comunidad escolar</w:t>
      </w:r>
      <w:r w:rsidR="55BD7D01" w:rsidRPr="00455A3F">
        <w:rPr>
          <w:sz w:val="22"/>
          <w:szCs w:val="22"/>
          <w:lang w:val="es-US"/>
        </w:rPr>
        <w:t>.</w:t>
      </w:r>
    </w:p>
    <w:p w14:paraId="179858B6" w14:textId="77777777" w:rsidR="008B101A" w:rsidRPr="00455A3F" w:rsidRDefault="008B101A">
      <w:pPr>
        <w:rPr>
          <w:lang w:val="es-US"/>
        </w:rPr>
      </w:pPr>
    </w:p>
    <w:p w14:paraId="143EFF85" w14:textId="0691474F" w:rsidR="00AA35C5" w:rsidRPr="00455A3F" w:rsidRDefault="006E1609">
      <w:pPr>
        <w:rPr>
          <w:sz w:val="22"/>
          <w:lang w:val="es-US"/>
        </w:rPr>
      </w:pPr>
      <w:r w:rsidRPr="00455A3F">
        <w:rPr>
          <w:sz w:val="22"/>
          <w:lang w:val="es-US"/>
        </w:rPr>
        <w:t>Puede ser útil entrevistar a</w:t>
      </w:r>
    </w:p>
    <w:p w14:paraId="236F4F4A" w14:textId="4C5E81CD" w:rsidR="00AA35C5" w:rsidRPr="00455A3F" w:rsidRDefault="006E1609" w:rsidP="5AF72D6E">
      <w:pPr>
        <w:pStyle w:val="ListParagraph"/>
        <w:numPr>
          <w:ilvl w:val="0"/>
          <w:numId w:val="3"/>
        </w:numPr>
        <w:rPr>
          <w:sz w:val="22"/>
          <w:szCs w:val="22"/>
          <w:lang w:val="es-US"/>
        </w:rPr>
      </w:pPr>
      <w:r w:rsidRPr="00455A3F">
        <w:rPr>
          <w:b/>
          <w:bCs/>
          <w:sz w:val="22"/>
          <w:szCs w:val="22"/>
          <w:lang w:val="es-US"/>
        </w:rPr>
        <w:t>Docentes veteranos, personal y voluntarios en el edificio</w:t>
      </w:r>
      <w:r w:rsidRPr="00455A3F">
        <w:rPr>
          <w:sz w:val="22"/>
          <w:szCs w:val="22"/>
          <w:lang w:val="es-US"/>
        </w:rPr>
        <w:t>: esto incluye a cualquier docente que tenga más antigüedad que aquellos en el equipo del SEL, pero también podría incluir a padres y personal de la escuela que han formado parte de la comunidad escolar durante mucho tiempo. El trabajo del SEL que haya ocurrido en los últimos 5-10 años será más relevante para este inventario</w:t>
      </w:r>
      <w:r w:rsidR="54917A50" w:rsidRPr="00455A3F">
        <w:rPr>
          <w:sz w:val="22"/>
          <w:szCs w:val="22"/>
          <w:lang w:val="es-US"/>
        </w:rPr>
        <w:t>.</w:t>
      </w:r>
    </w:p>
    <w:p w14:paraId="34EACB6C" w14:textId="2B152129" w:rsidR="00AA35C5" w:rsidRPr="00455A3F" w:rsidRDefault="006E1609" w:rsidP="00AA35C5">
      <w:pPr>
        <w:pStyle w:val="ListParagraph"/>
        <w:numPr>
          <w:ilvl w:val="0"/>
          <w:numId w:val="3"/>
        </w:numPr>
        <w:rPr>
          <w:b/>
          <w:sz w:val="22"/>
          <w:lang w:val="es-US"/>
        </w:rPr>
      </w:pPr>
      <w:r w:rsidRPr="00455A3F">
        <w:rPr>
          <w:b/>
          <w:sz w:val="22"/>
          <w:lang w:val="es-US"/>
        </w:rPr>
        <w:lastRenderedPageBreak/>
        <w:t>Administradores o consejeros anteriores</w:t>
      </w:r>
      <w:r w:rsidRPr="00455A3F">
        <w:rPr>
          <w:sz w:val="22"/>
          <w:lang w:val="es-US"/>
        </w:rPr>
        <w:t>: si ha habido recientes cambios en el liderazgo escolar, puede ser útil comunicarse con aquellos que hayan liderado el trabajo del SEL (o hayan intentado hacerlo) en el pasado</w:t>
      </w:r>
      <w:r w:rsidR="004F3458" w:rsidRPr="00455A3F">
        <w:rPr>
          <w:sz w:val="22"/>
          <w:lang w:val="es-US"/>
        </w:rPr>
        <w:t>.</w:t>
      </w:r>
    </w:p>
    <w:p w14:paraId="5559183F" w14:textId="133B7334" w:rsidR="00AA35C5" w:rsidRPr="00455A3F" w:rsidRDefault="006E1609" w:rsidP="0E9E7695">
      <w:pPr>
        <w:pStyle w:val="ListParagraph"/>
        <w:numPr>
          <w:ilvl w:val="0"/>
          <w:numId w:val="3"/>
        </w:numPr>
        <w:rPr>
          <w:b/>
          <w:bCs/>
          <w:sz w:val="22"/>
          <w:szCs w:val="22"/>
          <w:lang w:val="es-US"/>
        </w:rPr>
      </w:pPr>
      <w:r w:rsidRPr="00455A3F">
        <w:rPr>
          <w:b/>
          <w:bCs/>
          <w:sz w:val="22"/>
          <w:szCs w:val="22"/>
          <w:lang w:val="es-US"/>
        </w:rPr>
        <w:t>Todos los docentes actuales</w:t>
      </w:r>
      <w:r w:rsidRPr="00455A3F">
        <w:rPr>
          <w:sz w:val="22"/>
          <w:szCs w:val="22"/>
          <w:lang w:val="es-US"/>
        </w:rPr>
        <w:t>: muchos docentes pueden estar enfocados en el desarrollo social y emocional en sus aulas y haber diseñado sus propias prácticas, aprendido de colegas o aplicado lecciones aprendidas en trabajos anteriores. Si no se puede entrevistar a todos los docentes, intenten entrevistar a una muestra que represente grupos relevantes dentro de la escuela (por ejemplo, a lo largo de los grados, a lo largo de las materias y con diversas características demográficas).</w:t>
      </w:r>
    </w:p>
    <w:p w14:paraId="5F8FC095" w14:textId="57D4124C" w:rsidR="00AA35C5" w:rsidRPr="00455A3F" w:rsidRDefault="006E1609" w:rsidP="00AA35C5">
      <w:pPr>
        <w:pStyle w:val="ListParagraph"/>
        <w:numPr>
          <w:ilvl w:val="0"/>
          <w:numId w:val="3"/>
        </w:numPr>
        <w:rPr>
          <w:sz w:val="22"/>
          <w:lang w:val="es-US"/>
        </w:rPr>
      </w:pPr>
      <w:r w:rsidRPr="00455A3F">
        <w:rPr>
          <w:b/>
          <w:sz w:val="22"/>
          <w:lang w:val="es-US"/>
        </w:rPr>
        <w:t>Consejero actual, trabajador social, psicólogo, etc.</w:t>
      </w:r>
      <w:r w:rsidRPr="00455A3F">
        <w:rPr>
          <w:sz w:val="22"/>
          <w:lang w:val="es-US"/>
        </w:rPr>
        <w:t>: aquellos que ocupan posiciones donde proporcionan intervenciones de apoyo para grupos pequeños pueden tener información útil sobre el trabajo del SEL que ya está ocurriendo para algunos estudiantes</w:t>
      </w:r>
      <w:r w:rsidR="004F3458" w:rsidRPr="00455A3F">
        <w:rPr>
          <w:sz w:val="22"/>
          <w:lang w:val="es-US"/>
        </w:rPr>
        <w:t>.</w:t>
      </w:r>
    </w:p>
    <w:p w14:paraId="3F8DC7AC" w14:textId="5F3ECEBB" w:rsidR="00AA35C5" w:rsidRPr="00455A3F" w:rsidRDefault="006E1609" w:rsidP="00AA35C5">
      <w:pPr>
        <w:pStyle w:val="ListParagraph"/>
        <w:numPr>
          <w:ilvl w:val="0"/>
          <w:numId w:val="3"/>
        </w:numPr>
        <w:rPr>
          <w:sz w:val="22"/>
          <w:lang w:val="es-US"/>
        </w:rPr>
      </w:pPr>
      <w:r w:rsidRPr="00455A3F">
        <w:rPr>
          <w:b/>
          <w:sz w:val="22"/>
          <w:lang w:val="es-US"/>
        </w:rPr>
        <w:t>Personal de tiempo fuera de la escuela</w:t>
      </w:r>
      <w:r w:rsidRPr="00455A3F">
        <w:rPr>
          <w:sz w:val="22"/>
          <w:lang w:val="es-US"/>
        </w:rPr>
        <w:t>: si su escuela tiene una colaboración con una organización que trabaja con estudiantes durante el recreo, antes o después de la escuela, es posible que ya estén implementando prácticas del SEL en esos entornos</w:t>
      </w:r>
      <w:r w:rsidR="004F3458" w:rsidRPr="00455A3F">
        <w:rPr>
          <w:sz w:val="22"/>
          <w:lang w:val="es-US"/>
        </w:rPr>
        <w:t>.</w:t>
      </w:r>
    </w:p>
    <w:p w14:paraId="13357EE7" w14:textId="2634A3C9" w:rsidR="00AA35C5" w:rsidRPr="00455A3F" w:rsidRDefault="00AA35C5" w:rsidP="00AA35C5">
      <w:pPr>
        <w:rPr>
          <w:lang w:val="es-US"/>
        </w:rPr>
      </w:pPr>
    </w:p>
    <w:p w14:paraId="4C7C1BC7" w14:textId="648509D9" w:rsidR="00AA35C5" w:rsidRPr="00455A3F" w:rsidRDefault="006E1609" w:rsidP="00AA35C5">
      <w:pPr>
        <w:rPr>
          <w:sz w:val="22"/>
          <w:szCs w:val="22"/>
          <w:lang w:val="es-US"/>
        </w:rPr>
      </w:pPr>
      <w:r w:rsidRPr="00455A3F">
        <w:rPr>
          <w:sz w:val="22"/>
          <w:szCs w:val="22"/>
          <w:lang w:val="es-US"/>
        </w:rPr>
        <w:t>Una vez que haya elaborado una lista de personas para incluir en el proceso de entrevista, determine si entrevistará a cada persona individualmente o si realizará una encuesta. Utilice el protocolo de entrevista a continuación como ejemplo para preparar su propio protocolo personalizado</w:t>
      </w:r>
      <w:r w:rsidR="00CE1CA8" w:rsidRPr="00455A3F">
        <w:rPr>
          <w:sz w:val="22"/>
          <w:szCs w:val="22"/>
          <w:lang w:val="es-US"/>
        </w:rPr>
        <w:t>.</w:t>
      </w:r>
    </w:p>
    <w:p w14:paraId="20365BAB" w14:textId="77777777" w:rsidR="00CE1CA8" w:rsidRPr="00455A3F" w:rsidRDefault="00CE1CA8" w:rsidP="00AA35C5">
      <w:pPr>
        <w:rPr>
          <w:sz w:val="22"/>
          <w:szCs w:val="22"/>
          <w:lang w:val="es-US"/>
        </w:rPr>
      </w:pPr>
    </w:p>
    <w:p w14:paraId="5D4C35FF" w14:textId="77777777" w:rsidR="00CE1CA8" w:rsidRPr="00455A3F" w:rsidRDefault="00CE1CA8">
      <w:pPr>
        <w:rPr>
          <w:lang w:val="es-US"/>
        </w:rPr>
      </w:pPr>
      <w:r w:rsidRPr="00455A3F">
        <w:rPr>
          <w:sz w:val="22"/>
          <w:szCs w:val="22"/>
          <w:lang w:val="es-US"/>
        </w:rPr>
        <w:t>------------------------</w:t>
      </w:r>
    </w:p>
    <w:p w14:paraId="18E41C8E" w14:textId="022840D7" w:rsidR="00CE1CA8" w:rsidRPr="00455A3F" w:rsidRDefault="00CE1CA8" w:rsidP="00AA35C5">
      <w:pPr>
        <w:rPr>
          <w:sz w:val="22"/>
          <w:szCs w:val="22"/>
          <w:lang w:val="es-US"/>
        </w:rPr>
      </w:pPr>
    </w:p>
    <w:p w14:paraId="696E0BDD" w14:textId="7243D9EF" w:rsidR="00CE1CA8" w:rsidRPr="00455A3F" w:rsidRDefault="006E1609" w:rsidP="00AA35C5">
      <w:pPr>
        <w:rPr>
          <w:i/>
          <w:sz w:val="22"/>
          <w:szCs w:val="22"/>
          <w:lang w:val="es-US"/>
        </w:rPr>
      </w:pPr>
      <w:r w:rsidRPr="00455A3F">
        <w:rPr>
          <w:i/>
          <w:sz w:val="22"/>
          <w:szCs w:val="22"/>
          <w:lang w:val="es-US"/>
        </w:rPr>
        <w:t xml:space="preserve">¡Gracias por tomarse el tiempo para esta entrevista! Soy parte del equipo del SEL y estamos en el proceso de aprender sobre todo el trabajo del SEL que ya está ocurriendo aquí en </w:t>
      </w:r>
      <w:r w:rsidRPr="00455A3F">
        <w:rPr>
          <w:b/>
          <w:bCs/>
          <w:i/>
          <w:sz w:val="22"/>
          <w:szCs w:val="22"/>
          <w:lang w:val="es-US"/>
        </w:rPr>
        <w:t>[nombre de la escuela]</w:t>
      </w:r>
      <w:r w:rsidRPr="00455A3F">
        <w:rPr>
          <w:i/>
          <w:sz w:val="22"/>
          <w:szCs w:val="22"/>
          <w:lang w:val="es-US"/>
        </w:rPr>
        <w:t xml:space="preserve"> para poder tomar las decisiones correctas a medida que avanzamos. Aprecio su perspectiva y experiencia mientras pensamos en lo que queremos fortalecer, comenzar a hacer o dejar de hacer con respecto al SEL. </w:t>
      </w:r>
      <w:r w:rsidRPr="00455A3F">
        <w:rPr>
          <w:b/>
          <w:bCs/>
          <w:i/>
          <w:sz w:val="22"/>
          <w:szCs w:val="22"/>
          <w:lang w:val="es-US"/>
        </w:rPr>
        <w:t>[Si es necesario]</w:t>
      </w:r>
      <w:r w:rsidRPr="00455A3F">
        <w:rPr>
          <w:i/>
          <w:sz w:val="22"/>
          <w:szCs w:val="22"/>
          <w:lang w:val="es-US"/>
        </w:rPr>
        <w:t xml:space="preserve"> Por SEL, me refiero al proceso mediante el cual niños y adultos comprenden y gestionan emociones, establecen y logran metas positivas, sienten y muestran empatía por otros, establecen y mantienen relaciones positivas, y toman decisiones responsables</w:t>
      </w:r>
      <w:r w:rsidR="00CE1CA8" w:rsidRPr="00455A3F">
        <w:rPr>
          <w:i/>
          <w:sz w:val="22"/>
          <w:szCs w:val="22"/>
          <w:lang w:val="es-US"/>
        </w:rPr>
        <w:t>.</w:t>
      </w:r>
    </w:p>
    <w:p w14:paraId="59C7022D" w14:textId="77777777" w:rsidR="00CE1CA8" w:rsidRPr="00455A3F" w:rsidRDefault="00CE1CA8" w:rsidP="00AA35C5">
      <w:pPr>
        <w:rPr>
          <w:i/>
          <w:sz w:val="22"/>
          <w:szCs w:val="22"/>
          <w:lang w:val="es-US"/>
        </w:rPr>
      </w:pPr>
    </w:p>
    <w:p w14:paraId="3B986E52" w14:textId="7DBAA2CF" w:rsidR="00AA35C5" w:rsidRPr="00455A3F" w:rsidRDefault="006E1609" w:rsidP="00CE1CA8">
      <w:pPr>
        <w:rPr>
          <w:b/>
          <w:sz w:val="22"/>
          <w:szCs w:val="22"/>
          <w:lang w:val="es-US"/>
        </w:rPr>
      </w:pPr>
      <w:r w:rsidRPr="00455A3F">
        <w:rPr>
          <w:b/>
          <w:sz w:val="22"/>
          <w:szCs w:val="22"/>
          <w:lang w:val="es-US"/>
        </w:rPr>
        <w:t>Nombre</w:t>
      </w:r>
      <w:r w:rsidR="001B1FEF" w:rsidRPr="00455A3F">
        <w:rPr>
          <w:b/>
          <w:sz w:val="22"/>
          <w:szCs w:val="22"/>
          <w:lang w:val="es-US"/>
        </w:rPr>
        <w:t>:</w:t>
      </w:r>
    </w:p>
    <w:p w14:paraId="02E1741A" w14:textId="6FFF05D4" w:rsidR="001B1FEF" w:rsidRPr="00455A3F" w:rsidRDefault="006E1609" w:rsidP="00CE1CA8">
      <w:pPr>
        <w:rPr>
          <w:b/>
          <w:sz w:val="22"/>
          <w:szCs w:val="22"/>
          <w:lang w:val="es-US"/>
        </w:rPr>
      </w:pPr>
      <w:r w:rsidRPr="00455A3F">
        <w:rPr>
          <w:b/>
          <w:sz w:val="22"/>
          <w:szCs w:val="22"/>
          <w:lang w:val="es-US"/>
        </w:rPr>
        <w:t>Rol</w:t>
      </w:r>
      <w:r w:rsidR="001B1FEF" w:rsidRPr="00455A3F">
        <w:rPr>
          <w:b/>
          <w:sz w:val="22"/>
          <w:szCs w:val="22"/>
          <w:lang w:val="es-US"/>
        </w:rPr>
        <w:t xml:space="preserve">: </w:t>
      </w:r>
    </w:p>
    <w:p w14:paraId="57582197" w14:textId="4197C792" w:rsidR="001B1FEF" w:rsidRPr="00455A3F" w:rsidRDefault="006E1609" w:rsidP="00CE1CA8">
      <w:pPr>
        <w:rPr>
          <w:b/>
          <w:sz w:val="22"/>
          <w:szCs w:val="22"/>
          <w:lang w:val="es-US"/>
        </w:rPr>
      </w:pPr>
      <w:r w:rsidRPr="00455A3F">
        <w:rPr>
          <w:b/>
          <w:sz w:val="22"/>
          <w:szCs w:val="22"/>
          <w:lang w:val="es-US"/>
        </w:rPr>
        <w:t>Cantidad de años en esta escuela</w:t>
      </w:r>
      <w:r w:rsidR="001B1FEF" w:rsidRPr="00455A3F">
        <w:rPr>
          <w:b/>
          <w:sz w:val="22"/>
          <w:szCs w:val="22"/>
          <w:lang w:val="es-US"/>
        </w:rPr>
        <w:t>:</w:t>
      </w:r>
    </w:p>
    <w:p w14:paraId="51A65AB6" w14:textId="77777777" w:rsidR="001B1FEF" w:rsidRPr="00455A3F" w:rsidRDefault="001B1FEF" w:rsidP="00CE1CA8">
      <w:pPr>
        <w:rPr>
          <w:b/>
          <w:sz w:val="22"/>
          <w:szCs w:val="22"/>
          <w:lang w:val="es-US"/>
        </w:rPr>
      </w:pPr>
    </w:p>
    <w:p w14:paraId="0062FD30" w14:textId="36C3FBB8" w:rsidR="001B1FEF" w:rsidRPr="00455A3F" w:rsidRDefault="006E1609" w:rsidP="00CE1CA8">
      <w:pPr>
        <w:rPr>
          <w:b/>
          <w:sz w:val="22"/>
          <w:szCs w:val="22"/>
          <w:lang w:val="es-US"/>
        </w:rPr>
      </w:pPr>
      <w:r w:rsidRPr="00455A3F">
        <w:rPr>
          <w:b/>
          <w:sz w:val="22"/>
          <w:szCs w:val="22"/>
          <w:lang w:val="es-US"/>
        </w:rPr>
        <w:t>¿Cuán informado se siente personalmente acerca del aprendizaje socioemocional (SEL)?</w:t>
      </w:r>
    </w:p>
    <w:p w14:paraId="16DEAB8F" w14:textId="0FDE079E" w:rsidR="001B1FEF" w:rsidRPr="00455A3F" w:rsidRDefault="006E1609" w:rsidP="2BA4C3A8">
      <w:pPr>
        <w:rPr>
          <w:i/>
          <w:iCs/>
          <w:sz w:val="20"/>
          <w:szCs w:val="20"/>
          <w:lang w:val="es-US"/>
        </w:rPr>
      </w:pPr>
      <w:r w:rsidRPr="00455A3F">
        <w:rPr>
          <w:i/>
          <w:iCs/>
          <w:sz w:val="20"/>
          <w:szCs w:val="20"/>
          <w:lang w:val="es-US"/>
        </w:rPr>
        <w:t>Muy informado</w:t>
      </w:r>
      <w:r w:rsidR="7523F5A3" w:rsidRPr="00455A3F">
        <w:rPr>
          <w:i/>
          <w:iCs/>
          <w:sz w:val="20"/>
          <w:szCs w:val="20"/>
          <w:lang w:val="es-US"/>
        </w:rPr>
        <w:t xml:space="preserve">              </w:t>
      </w:r>
      <w:r w:rsidRPr="00455A3F">
        <w:rPr>
          <w:i/>
          <w:iCs/>
          <w:sz w:val="20"/>
          <w:szCs w:val="20"/>
          <w:lang w:val="es-US"/>
        </w:rPr>
        <w:t>Moderadamente informado</w:t>
      </w:r>
      <w:r w:rsidR="6CA2C327" w:rsidRPr="00455A3F">
        <w:rPr>
          <w:i/>
          <w:iCs/>
          <w:sz w:val="20"/>
          <w:szCs w:val="20"/>
          <w:lang w:val="es-US"/>
        </w:rPr>
        <w:t xml:space="preserve">              </w:t>
      </w:r>
      <w:r w:rsidRPr="00455A3F">
        <w:rPr>
          <w:i/>
          <w:iCs/>
          <w:sz w:val="20"/>
          <w:szCs w:val="20"/>
          <w:lang w:val="es-US"/>
        </w:rPr>
        <w:t>Un poco informado</w:t>
      </w:r>
      <w:r w:rsidR="06A226D0" w:rsidRPr="00455A3F">
        <w:rPr>
          <w:i/>
          <w:iCs/>
          <w:sz w:val="20"/>
          <w:szCs w:val="20"/>
          <w:lang w:val="es-US"/>
        </w:rPr>
        <w:t xml:space="preserve">       </w:t>
      </w:r>
      <w:r w:rsidRPr="00455A3F">
        <w:rPr>
          <w:i/>
          <w:iCs/>
          <w:sz w:val="20"/>
          <w:szCs w:val="20"/>
          <w:lang w:val="es-US"/>
        </w:rPr>
        <w:t>No informado en absoluto</w:t>
      </w:r>
    </w:p>
    <w:p w14:paraId="4B22B156" w14:textId="0CF9FE65" w:rsidR="001B1FEF" w:rsidRPr="00455A3F" w:rsidRDefault="001B1FEF" w:rsidP="00CE1CA8">
      <w:pPr>
        <w:rPr>
          <w:b/>
          <w:sz w:val="22"/>
          <w:szCs w:val="22"/>
          <w:lang w:val="es-US"/>
        </w:rPr>
      </w:pPr>
    </w:p>
    <w:p w14:paraId="6DA12D79" w14:textId="56977010" w:rsidR="001B1FEF" w:rsidRPr="00455A3F" w:rsidRDefault="006E1609" w:rsidP="00CE1CA8">
      <w:pPr>
        <w:rPr>
          <w:b/>
          <w:sz w:val="22"/>
          <w:szCs w:val="22"/>
          <w:lang w:val="es-US"/>
        </w:rPr>
      </w:pPr>
      <w:r w:rsidRPr="00455A3F">
        <w:rPr>
          <w:b/>
          <w:sz w:val="22"/>
          <w:szCs w:val="22"/>
          <w:lang w:val="es-US"/>
        </w:rPr>
        <w:t>¿Qué tan alta es la prioridad de SEL para usted?</w:t>
      </w:r>
    </w:p>
    <w:p w14:paraId="3E47DC38" w14:textId="046A586B" w:rsidR="00CE1CA8" w:rsidRPr="00455A3F" w:rsidRDefault="006E1609" w:rsidP="39E59452">
      <w:pPr>
        <w:rPr>
          <w:i/>
          <w:iCs/>
          <w:sz w:val="20"/>
          <w:szCs w:val="20"/>
          <w:lang w:val="es-US"/>
        </w:rPr>
      </w:pPr>
      <w:r w:rsidRPr="00455A3F">
        <w:rPr>
          <w:i/>
          <w:iCs/>
          <w:sz w:val="20"/>
          <w:szCs w:val="20"/>
          <w:lang w:val="es-US"/>
        </w:rPr>
        <w:t>Prioridad esencial</w:t>
      </w:r>
      <w:r w:rsidR="2BD43989" w:rsidRPr="00455A3F">
        <w:rPr>
          <w:i/>
          <w:iCs/>
          <w:sz w:val="20"/>
          <w:szCs w:val="20"/>
          <w:lang w:val="es-US"/>
        </w:rPr>
        <w:t xml:space="preserve">         </w:t>
      </w:r>
      <w:r w:rsidRPr="00455A3F">
        <w:rPr>
          <w:i/>
          <w:sz w:val="20"/>
          <w:szCs w:val="20"/>
          <w:lang w:val="es-US"/>
        </w:rPr>
        <w:t>P</w:t>
      </w:r>
      <w:r w:rsidRPr="00455A3F">
        <w:rPr>
          <w:i/>
          <w:iCs/>
          <w:sz w:val="20"/>
          <w:szCs w:val="20"/>
          <w:lang w:val="es-US"/>
        </w:rPr>
        <w:t>rioridad alta</w:t>
      </w:r>
      <w:r w:rsidRPr="00455A3F">
        <w:rPr>
          <w:i/>
          <w:sz w:val="20"/>
          <w:szCs w:val="20"/>
          <w:lang w:val="es-US"/>
        </w:rPr>
        <w:t xml:space="preserve">        </w:t>
      </w:r>
      <w:r w:rsidR="0093128A" w:rsidRPr="00455A3F">
        <w:rPr>
          <w:i/>
          <w:iCs/>
          <w:sz w:val="20"/>
          <w:szCs w:val="20"/>
          <w:lang w:val="es-US"/>
        </w:rPr>
        <w:t xml:space="preserve"> </w:t>
      </w:r>
      <w:r w:rsidRPr="00455A3F">
        <w:rPr>
          <w:i/>
          <w:iCs/>
          <w:sz w:val="20"/>
          <w:szCs w:val="20"/>
          <w:lang w:val="es-US"/>
        </w:rPr>
        <w:t>Prioridad media</w:t>
      </w:r>
      <w:r w:rsidR="3F8AC3F4" w:rsidRPr="00455A3F">
        <w:rPr>
          <w:i/>
          <w:iCs/>
          <w:sz w:val="20"/>
          <w:szCs w:val="20"/>
          <w:lang w:val="es-US"/>
        </w:rPr>
        <w:t xml:space="preserve">       </w:t>
      </w:r>
      <w:r w:rsidRPr="00455A3F">
        <w:rPr>
          <w:i/>
          <w:iCs/>
          <w:sz w:val="20"/>
          <w:szCs w:val="20"/>
          <w:lang w:val="es-US"/>
        </w:rPr>
        <w:t>Prioridad baja</w:t>
      </w:r>
      <w:r w:rsidR="6D53E0DC" w:rsidRPr="00455A3F">
        <w:rPr>
          <w:i/>
          <w:iCs/>
          <w:sz w:val="20"/>
          <w:szCs w:val="20"/>
          <w:lang w:val="es-US"/>
        </w:rPr>
        <w:t xml:space="preserve">          </w:t>
      </w:r>
      <w:r w:rsidRPr="00455A3F">
        <w:rPr>
          <w:i/>
          <w:iCs/>
          <w:sz w:val="20"/>
          <w:szCs w:val="20"/>
          <w:lang w:val="es-US"/>
        </w:rPr>
        <w:t>No es una prioridad en absoluto</w:t>
      </w:r>
    </w:p>
    <w:p w14:paraId="6D638636" w14:textId="77777777" w:rsidR="001B1FEF" w:rsidRPr="00455A3F" w:rsidRDefault="001B1FEF" w:rsidP="00CE1CA8">
      <w:pPr>
        <w:rPr>
          <w:b/>
          <w:sz w:val="22"/>
          <w:szCs w:val="22"/>
          <w:lang w:val="es-US"/>
        </w:rPr>
      </w:pPr>
    </w:p>
    <w:p w14:paraId="12D338E1" w14:textId="21B64BD8" w:rsidR="00AA35C5" w:rsidRPr="00455A3F" w:rsidRDefault="006E1609" w:rsidP="00CE1CA8">
      <w:pPr>
        <w:rPr>
          <w:b/>
          <w:sz w:val="22"/>
          <w:szCs w:val="22"/>
          <w:lang w:val="es-US"/>
        </w:rPr>
      </w:pPr>
      <w:r w:rsidRPr="00455A3F">
        <w:rPr>
          <w:b/>
          <w:sz w:val="22"/>
          <w:szCs w:val="22"/>
          <w:lang w:val="es-US"/>
        </w:rPr>
        <w:t>Según su conocimiento, ¿nuestra escuela se ha enfocado en el SEL en el pasado?</w:t>
      </w:r>
      <w:r w:rsidR="0093128A" w:rsidRPr="00455A3F">
        <w:rPr>
          <w:b/>
          <w:sz w:val="22"/>
          <w:szCs w:val="22"/>
          <w:lang w:val="es-US"/>
        </w:rPr>
        <w:br/>
      </w:r>
      <w:r w:rsidRPr="00455A3F">
        <w:rPr>
          <w:i/>
          <w:sz w:val="22"/>
          <w:szCs w:val="22"/>
          <w:lang w:val="es-US"/>
        </w:rPr>
        <w:t>Preguntas de seguimiento, si la respuesta es sí</w:t>
      </w:r>
      <w:r w:rsidR="0093128A" w:rsidRPr="00455A3F">
        <w:rPr>
          <w:i/>
          <w:sz w:val="22"/>
          <w:szCs w:val="22"/>
          <w:lang w:val="es-US"/>
        </w:rPr>
        <w:t>:</w:t>
      </w:r>
    </w:p>
    <w:p w14:paraId="6850EEAF" w14:textId="77777777" w:rsidR="006E1609" w:rsidRPr="00455A3F" w:rsidRDefault="006E1609" w:rsidP="006E1609">
      <w:pPr>
        <w:pStyle w:val="ListParagraph"/>
        <w:numPr>
          <w:ilvl w:val="0"/>
          <w:numId w:val="4"/>
        </w:numPr>
        <w:rPr>
          <w:i/>
          <w:sz w:val="20"/>
          <w:szCs w:val="20"/>
          <w:lang w:val="es-US"/>
        </w:rPr>
      </w:pPr>
      <w:r w:rsidRPr="00455A3F">
        <w:rPr>
          <w:i/>
          <w:sz w:val="20"/>
          <w:szCs w:val="20"/>
          <w:lang w:val="es-US"/>
        </w:rPr>
        <w:t>¿Cuándo sucedió eso?</w:t>
      </w:r>
    </w:p>
    <w:p w14:paraId="03E19495" w14:textId="77777777" w:rsidR="006E1609" w:rsidRPr="00455A3F" w:rsidRDefault="006E1609" w:rsidP="006E1609">
      <w:pPr>
        <w:pStyle w:val="ListParagraph"/>
        <w:numPr>
          <w:ilvl w:val="0"/>
          <w:numId w:val="4"/>
        </w:numPr>
        <w:rPr>
          <w:i/>
          <w:sz w:val="20"/>
          <w:szCs w:val="20"/>
          <w:lang w:val="es-US"/>
        </w:rPr>
      </w:pPr>
      <w:r w:rsidRPr="00455A3F">
        <w:rPr>
          <w:i/>
          <w:sz w:val="20"/>
          <w:szCs w:val="20"/>
          <w:lang w:val="es-US"/>
        </w:rPr>
        <w:t>¿Cuál fue la meta?</w:t>
      </w:r>
    </w:p>
    <w:p w14:paraId="000DDCEB" w14:textId="77777777" w:rsidR="006E1609" w:rsidRPr="00455A3F" w:rsidRDefault="006E1609" w:rsidP="006E1609">
      <w:pPr>
        <w:pStyle w:val="ListParagraph"/>
        <w:numPr>
          <w:ilvl w:val="0"/>
          <w:numId w:val="4"/>
        </w:numPr>
        <w:rPr>
          <w:i/>
          <w:sz w:val="20"/>
          <w:szCs w:val="20"/>
          <w:lang w:val="es-US"/>
        </w:rPr>
      </w:pPr>
      <w:r w:rsidRPr="00455A3F">
        <w:rPr>
          <w:i/>
          <w:sz w:val="20"/>
          <w:szCs w:val="20"/>
          <w:lang w:val="es-US"/>
        </w:rPr>
        <w:t>¿Se utilizó un programa específico?</w:t>
      </w:r>
    </w:p>
    <w:p w14:paraId="2EE0CD1C" w14:textId="772180BB" w:rsidR="006E1609" w:rsidRPr="00455A3F" w:rsidRDefault="006E1609" w:rsidP="006E1609">
      <w:pPr>
        <w:pStyle w:val="ListParagraph"/>
        <w:numPr>
          <w:ilvl w:val="0"/>
          <w:numId w:val="4"/>
        </w:numPr>
        <w:rPr>
          <w:i/>
          <w:sz w:val="20"/>
          <w:szCs w:val="20"/>
          <w:lang w:val="es-US"/>
        </w:rPr>
      </w:pPr>
      <w:r w:rsidRPr="00455A3F">
        <w:rPr>
          <w:i/>
          <w:sz w:val="20"/>
          <w:szCs w:val="20"/>
          <w:lang w:val="es-US"/>
        </w:rPr>
        <w:t>¿Sabe si esto fue iniciado por alguien dentro de nuestra escuela, apoyado por la oficina central o respaldado por una organización colaboradora?</w:t>
      </w:r>
    </w:p>
    <w:p w14:paraId="01296552" w14:textId="77777777" w:rsidR="006E1609" w:rsidRPr="00455A3F" w:rsidRDefault="006E1609" w:rsidP="006E1609">
      <w:pPr>
        <w:pStyle w:val="ListParagraph"/>
        <w:numPr>
          <w:ilvl w:val="0"/>
          <w:numId w:val="4"/>
        </w:numPr>
        <w:rPr>
          <w:i/>
          <w:sz w:val="20"/>
          <w:szCs w:val="20"/>
          <w:lang w:val="es-US"/>
        </w:rPr>
      </w:pPr>
      <w:r w:rsidRPr="00455A3F">
        <w:rPr>
          <w:i/>
          <w:sz w:val="20"/>
          <w:szCs w:val="20"/>
          <w:lang w:val="es-US"/>
        </w:rPr>
        <w:t>¿Cómo fue? ¿Qué opinaron las personas al respecto? ¿Por qué cree que no continuamos con ello?</w:t>
      </w:r>
    </w:p>
    <w:p w14:paraId="288FE034" w14:textId="2C20BA1B" w:rsidR="007C557A" w:rsidRPr="00455A3F" w:rsidRDefault="006E1609" w:rsidP="006E1609">
      <w:pPr>
        <w:pStyle w:val="ListParagraph"/>
        <w:numPr>
          <w:ilvl w:val="0"/>
          <w:numId w:val="4"/>
        </w:numPr>
        <w:rPr>
          <w:i/>
          <w:sz w:val="20"/>
          <w:szCs w:val="20"/>
          <w:lang w:val="es-US"/>
        </w:rPr>
      </w:pPr>
      <w:r w:rsidRPr="00455A3F">
        <w:rPr>
          <w:i/>
          <w:sz w:val="20"/>
          <w:szCs w:val="20"/>
          <w:lang w:val="es-US"/>
        </w:rPr>
        <w:lastRenderedPageBreak/>
        <w:t>Basándose en su experiencia, ¿qué considera necesario para que el SEL sea exitoso?</w:t>
      </w:r>
    </w:p>
    <w:p w14:paraId="40135D0B" w14:textId="77777777" w:rsidR="0093128A" w:rsidRPr="00455A3F" w:rsidRDefault="0093128A" w:rsidP="0093128A">
      <w:pPr>
        <w:rPr>
          <w:i/>
          <w:sz w:val="20"/>
          <w:szCs w:val="20"/>
          <w:lang w:val="es-US"/>
        </w:rPr>
      </w:pPr>
    </w:p>
    <w:p w14:paraId="56262D64" w14:textId="77777777" w:rsidR="006E1609" w:rsidRPr="00455A3F" w:rsidRDefault="006E1609" w:rsidP="0093128A">
      <w:pPr>
        <w:rPr>
          <w:i/>
          <w:sz w:val="20"/>
          <w:szCs w:val="20"/>
          <w:lang w:val="es-US"/>
        </w:rPr>
      </w:pPr>
    </w:p>
    <w:p w14:paraId="66E36800" w14:textId="6981D2AC" w:rsidR="0093128A" w:rsidRPr="00455A3F" w:rsidRDefault="006E1609" w:rsidP="0093128A">
      <w:pPr>
        <w:rPr>
          <w:b/>
          <w:sz w:val="22"/>
          <w:szCs w:val="22"/>
          <w:lang w:val="es-US"/>
        </w:rPr>
      </w:pPr>
      <w:r w:rsidRPr="00455A3F">
        <w:rPr>
          <w:b/>
          <w:sz w:val="22"/>
          <w:szCs w:val="22"/>
          <w:lang w:val="es-US"/>
        </w:rPr>
        <w:t>¿Y en el pasado? ¿En otras escuelas o trabajos, ha tenido experiencia con el SEL?</w:t>
      </w:r>
    </w:p>
    <w:p w14:paraId="3D19A3CA" w14:textId="39EBB771" w:rsidR="0093128A" w:rsidRPr="00455A3F" w:rsidRDefault="006E1609" w:rsidP="0093128A">
      <w:pPr>
        <w:rPr>
          <w:b/>
          <w:sz w:val="22"/>
          <w:szCs w:val="22"/>
          <w:lang w:val="es-US"/>
        </w:rPr>
      </w:pPr>
      <w:r w:rsidRPr="00455A3F">
        <w:rPr>
          <w:i/>
          <w:sz w:val="22"/>
          <w:szCs w:val="22"/>
          <w:lang w:val="es-US"/>
        </w:rPr>
        <w:t>Preguntas de seguimiento, si la respuesta es sí</w:t>
      </w:r>
      <w:r w:rsidR="0093128A" w:rsidRPr="00455A3F">
        <w:rPr>
          <w:i/>
          <w:sz w:val="22"/>
          <w:szCs w:val="22"/>
          <w:lang w:val="es-US"/>
        </w:rPr>
        <w:t>:</w:t>
      </w:r>
    </w:p>
    <w:p w14:paraId="14B6EB1A" w14:textId="77777777" w:rsidR="006E1609" w:rsidRPr="00455A3F" w:rsidRDefault="006E1609" w:rsidP="006E1609">
      <w:pPr>
        <w:pStyle w:val="ListParagraph"/>
        <w:numPr>
          <w:ilvl w:val="0"/>
          <w:numId w:val="6"/>
        </w:numPr>
        <w:rPr>
          <w:i/>
          <w:sz w:val="20"/>
          <w:szCs w:val="20"/>
          <w:lang w:val="es-US"/>
        </w:rPr>
      </w:pPr>
      <w:r w:rsidRPr="00455A3F">
        <w:rPr>
          <w:i/>
          <w:sz w:val="20"/>
          <w:szCs w:val="20"/>
          <w:lang w:val="es-US"/>
        </w:rPr>
        <w:t>¿Cuál fue la meta?</w:t>
      </w:r>
    </w:p>
    <w:p w14:paraId="4865F3CD" w14:textId="77777777" w:rsidR="006E1609" w:rsidRPr="00455A3F" w:rsidRDefault="006E1609" w:rsidP="006E1609">
      <w:pPr>
        <w:pStyle w:val="ListParagraph"/>
        <w:numPr>
          <w:ilvl w:val="0"/>
          <w:numId w:val="6"/>
        </w:numPr>
        <w:rPr>
          <w:i/>
          <w:sz w:val="20"/>
          <w:szCs w:val="20"/>
          <w:lang w:val="es-US"/>
        </w:rPr>
      </w:pPr>
      <w:r w:rsidRPr="00455A3F">
        <w:rPr>
          <w:i/>
          <w:sz w:val="20"/>
          <w:szCs w:val="20"/>
          <w:lang w:val="es-US"/>
        </w:rPr>
        <w:t>¿Se utilizó un programa específico?</w:t>
      </w:r>
    </w:p>
    <w:p w14:paraId="0A46D186" w14:textId="77777777" w:rsidR="006E1609" w:rsidRPr="00455A3F" w:rsidRDefault="006E1609" w:rsidP="006E1609">
      <w:pPr>
        <w:pStyle w:val="ListParagraph"/>
        <w:numPr>
          <w:ilvl w:val="0"/>
          <w:numId w:val="6"/>
        </w:numPr>
        <w:rPr>
          <w:i/>
          <w:sz w:val="20"/>
          <w:szCs w:val="20"/>
          <w:lang w:val="es-US"/>
        </w:rPr>
      </w:pPr>
      <w:r w:rsidRPr="00455A3F">
        <w:rPr>
          <w:i/>
          <w:sz w:val="20"/>
          <w:szCs w:val="20"/>
          <w:lang w:val="es-US"/>
        </w:rPr>
        <w:t>¿Lo hizo por su cuenta o fue apoyado por administradores escolares o del distrito o por una organización colaboradora?</w:t>
      </w:r>
    </w:p>
    <w:p w14:paraId="59E0B12F" w14:textId="77777777" w:rsidR="006E1609" w:rsidRPr="00455A3F" w:rsidRDefault="006E1609" w:rsidP="006E1609">
      <w:pPr>
        <w:pStyle w:val="ListParagraph"/>
        <w:numPr>
          <w:ilvl w:val="0"/>
          <w:numId w:val="6"/>
        </w:numPr>
        <w:rPr>
          <w:i/>
          <w:sz w:val="20"/>
          <w:szCs w:val="20"/>
          <w:lang w:val="es-US"/>
        </w:rPr>
      </w:pPr>
      <w:r w:rsidRPr="00455A3F">
        <w:rPr>
          <w:i/>
          <w:sz w:val="20"/>
          <w:szCs w:val="20"/>
          <w:lang w:val="es-US"/>
        </w:rPr>
        <w:t>¿Cómo fue? ¿Qué opinó? ¿Lo haría nuevamente?</w:t>
      </w:r>
    </w:p>
    <w:p w14:paraId="6FFAC8FD" w14:textId="1BFA380F" w:rsidR="00E350DB" w:rsidRPr="00455A3F" w:rsidRDefault="006E1609" w:rsidP="006E1609">
      <w:pPr>
        <w:pStyle w:val="ListParagraph"/>
        <w:numPr>
          <w:ilvl w:val="0"/>
          <w:numId w:val="6"/>
        </w:numPr>
        <w:rPr>
          <w:i/>
          <w:iCs/>
          <w:sz w:val="20"/>
          <w:szCs w:val="20"/>
          <w:lang w:val="es-US"/>
        </w:rPr>
      </w:pPr>
      <w:r w:rsidRPr="00455A3F">
        <w:rPr>
          <w:i/>
          <w:sz w:val="20"/>
          <w:szCs w:val="20"/>
          <w:lang w:val="es-US"/>
        </w:rPr>
        <w:t>Basándose en su experiencia, ¿qué considera necesario para que el SEL sea exitoso?</w:t>
      </w:r>
    </w:p>
    <w:p w14:paraId="761EF8ED" w14:textId="6DF1D1FB" w:rsidR="39E59452" w:rsidRPr="00455A3F" w:rsidRDefault="39E59452" w:rsidP="39E59452">
      <w:pPr>
        <w:rPr>
          <w:i/>
          <w:iCs/>
          <w:sz w:val="20"/>
          <w:szCs w:val="20"/>
          <w:lang w:val="es-US"/>
        </w:rPr>
      </w:pPr>
    </w:p>
    <w:p w14:paraId="79742C66" w14:textId="637130FE" w:rsidR="00E350DB" w:rsidRPr="00455A3F" w:rsidRDefault="006E1609" w:rsidP="00CE1CA8">
      <w:pPr>
        <w:rPr>
          <w:b/>
          <w:sz w:val="22"/>
          <w:szCs w:val="22"/>
          <w:lang w:val="es-US"/>
        </w:rPr>
      </w:pPr>
      <w:r w:rsidRPr="00455A3F">
        <w:rPr>
          <w:b/>
          <w:sz w:val="22"/>
          <w:szCs w:val="22"/>
          <w:lang w:val="es-US"/>
        </w:rPr>
        <w:t>¿De qué manera está apoyando actualmente el SEL?</w:t>
      </w:r>
    </w:p>
    <w:p w14:paraId="13B605F8" w14:textId="1E9D3404" w:rsidR="0093128A" w:rsidRPr="00455A3F" w:rsidRDefault="006E1609" w:rsidP="2BA4C3A8">
      <w:pPr>
        <w:rPr>
          <w:b/>
          <w:bCs/>
          <w:sz w:val="22"/>
          <w:szCs w:val="22"/>
          <w:lang w:val="es-US"/>
        </w:rPr>
      </w:pPr>
      <w:r w:rsidRPr="00455A3F">
        <w:rPr>
          <w:i/>
          <w:iCs/>
          <w:sz w:val="22"/>
          <w:szCs w:val="22"/>
          <w:lang w:val="es-US"/>
        </w:rPr>
        <w:t>Preguntas de profundización</w:t>
      </w:r>
      <w:r w:rsidR="0093128A" w:rsidRPr="00455A3F">
        <w:rPr>
          <w:i/>
          <w:iCs/>
          <w:sz w:val="22"/>
          <w:szCs w:val="22"/>
          <w:lang w:val="es-US"/>
        </w:rPr>
        <w:t>:</w:t>
      </w:r>
    </w:p>
    <w:p w14:paraId="7E876F07" w14:textId="77777777" w:rsidR="006E1609" w:rsidRPr="00455A3F" w:rsidRDefault="006E1609" w:rsidP="006E1609">
      <w:pPr>
        <w:pStyle w:val="ListParagraph"/>
        <w:numPr>
          <w:ilvl w:val="0"/>
          <w:numId w:val="5"/>
        </w:numPr>
        <w:rPr>
          <w:i/>
          <w:sz w:val="20"/>
          <w:szCs w:val="20"/>
          <w:lang w:val="es-US"/>
        </w:rPr>
      </w:pPr>
      <w:r w:rsidRPr="00455A3F">
        <w:rPr>
          <w:i/>
          <w:sz w:val="20"/>
          <w:szCs w:val="20"/>
          <w:lang w:val="es-US"/>
        </w:rPr>
        <w:t>¿Hay prácticas específicas que utilice para construir comunidad y relaciones?</w:t>
      </w:r>
    </w:p>
    <w:p w14:paraId="2CBB59C1" w14:textId="657D33AC" w:rsidR="006E1609" w:rsidRPr="00455A3F" w:rsidRDefault="006E1609" w:rsidP="006E1609">
      <w:pPr>
        <w:pStyle w:val="ListParagraph"/>
        <w:numPr>
          <w:ilvl w:val="0"/>
          <w:numId w:val="5"/>
        </w:numPr>
        <w:rPr>
          <w:i/>
          <w:sz w:val="20"/>
          <w:szCs w:val="20"/>
          <w:lang w:val="es-US"/>
        </w:rPr>
      </w:pPr>
      <w:r w:rsidRPr="00455A3F">
        <w:rPr>
          <w:i/>
          <w:sz w:val="20"/>
          <w:szCs w:val="20"/>
          <w:lang w:val="es-US"/>
        </w:rPr>
        <w:t>¿Hay formas específicas en las que integre el desarrollo de habilidades sociales emocionales en su contenido académico?</w:t>
      </w:r>
    </w:p>
    <w:p w14:paraId="2A6EFE7B" w14:textId="77777777" w:rsidR="006E1609" w:rsidRPr="00455A3F" w:rsidRDefault="006E1609" w:rsidP="006E1609">
      <w:pPr>
        <w:pStyle w:val="ListParagraph"/>
        <w:numPr>
          <w:ilvl w:val="0"/>
          <w:numId w:val="5"/>
        </w:numPr>
        <w:rPr>
          <w:i/>
          <w:sz w:val="20"/>
          <w:szCs w:val="20"/>
          <w:lang w:val="es-US"/>
        </w:rPr>
      </w:pPr>
      <w:r w:rsidRPr="00455A3F">
        <w:rPr>
          <w:i/>
          <w:sz w:val="20"/>
          <w:szCs w:val="20"/>
          <w:lang w:val="es-US"/>
        </w:rPr>
        <w:t>¿Hay formas específicas en las que los estudiantes practiquen habilidades sociales y emocionales a lo largo del día?</w:t>
      </w:r>
    </w:p>
    <w:p w14:paraId="03327A1D" w14:textId="68186276" w:rsidR="001B1FEF" w:rsidRPr="00455A3F" w:rsidRDefault="006E1609" w:rsidP="006E1609">
      <w:pPr>
        <w:pStyle w:val="ListParagraph"/>
        <w:numPr>
          <w:ilvl w:val="0"/>
          <w:numId w:val="5"/>
        </w:numPr>
        <w:rPr>
          <w:i/>
          <w:iCs/>
          <w:sz w:val="20"/>
          <w:szCs w:val="20"/>
          <w:lang w:val="es-US"/>
        </w:rPr>
      </w:pPr>
      <w:r w:rsidRPr="00455A3F">
        <w:rPr>
          <w:i/>
          <w:sz w:val="20"/>
          <w:szCs w:val="20"/>
          <w:lang w:val="es-US"/>
        </w:rPr>
        <w:t>¿Hay algo que haya estado investigando/leyendo/viendo por su cuenta para apoyar su propia práctica de</w:t>
      </w:r>
      <w:r w:rsidR="00455A3F" w:rsidRPr="00455A3F">
        <w:rPr>
          <w:i/>
          <w:sz w:val="20"/>
          <w:szCs w:val="20"/>
          <w:lang w:val="es-US"/>
        </w:rPr>
        <w:t>l</w:t>
      </w:r>
      <w:r w:rsidRPr="00455A3F">
        <w:rPr>
          <w:i/>
          <w:sz w:val="20"/>
          <w:szCs w:val="20"/>
          <w:lang w:val="es-US"/>
        </w:rPr>
        <w:t xml:space="preserve"> SEL?</w:t>
      </w:r>
      <w:r w:rsidR="001B1FEF" w:rsidRPr="00455A3F">
        <w:rPr>
          <w:lang w:val="es-US"/>
        </w:rPr>
        <w:br/>
      </w:r>
    </w:p>
    <w:p w14:paraId="44B78AE5" w14:textId="4F130DFC" w:rsidR="001B1FEF" w:rsidRPr="00455A3F" w:rsidRDefault="00455A3F" w:rsidP="39E59452">
      <w:pPr>
        <w:rPr>
          <w:b/>
          <w:bCs/>
          <w:sz w:val="22"/>
          <w:szCs w:val="22"/>
          <w:lang w:val="es-US"/>
        </w:rPr>
      </w:pPr>
      <w:r w:rsidRPr="00455A3F">
        <w:rPr>
          <w:b/>
          <w:bCs/>
          <w:sz w:val="22"/>
          <w:szCs w:val="22"/>
          <w:lang w:val="es-US"/>
        </w:rPr>
        <w:t>¿Hay algo más que le gustaría compartir sobre su experiencia con el SEL o su historia en esta comunidad escolar que podría ser útil para nuestro equipo del SEL en la planificación y el apoyo a la implementación del SEL en el futuro?</w:t>
      </w:r>
    </w:p>
    <w:p w14:paraId="62CBA3DA" w14:textId="3959DBCE" w:rsidR="001B1FEF" w:rsidRPr="00455A3F" w:rsidRDefault="001B1FEF" w:rsidP="00CE1CA8">
      <w:pPr>
        <w:rPr>
          <w:b/>
          <w:sz w:val="22"/>
          <w:szCs w:val="22"/>
          <w:lang w:val="es-US"/>
        </w:rPr>
      </w:pPr>
    </w:p>
    <w:p w14:paraId="4752401B" w14:textId="472485A2" w:rsidR="001B1FEF" w:rsidRPr="00455A3F" w:rsidRDefault="00455A3F" w:rsidP="00CE1CA8">
      <w:pPr>
        <w:rPr>
          <w:b/>
          <w:sz w:val="22"/>
          <w:szCs w:val="22"/>
          <w:lang w:val="es-US"/>
        </w:rPr>
      </w:pPr>
      <w:r w:rsidRPr="00455A3F">
        <w:rPr>
          <w:b/>
          <w:sz w:val="22"/>
          <w:szCs w:val="22"/>
          <w:lang w:val="es-US"/>
        </w:rPr>
        <w:t>¿Tiene alguna pregunta o sugerencia para nuestro equipo del SEL?</w:t>
      </w:r>
    </w:p>
    <w:p w14:paraId="612F7AA6" w14:textId="7581101D" w:rsidR="0093128A" w:rsidRPr="00455A3F" w:rsidRDefault="0093128A" w:rsidP="00CE1CA8">
      <w:pPr>
        <w:rPr>
          <w:b/>
          <w:sz w:val="22"/>
          <w:szCs w:val="22"/>
          <w:lang w:val="es-US"/>
        </w:rPr>
      </w:pPr>
    </w:p>
    <w:p w14:paraId="73541242" w14:textId="1CB61691" w:rsidR="0093128A" w:rsidRPr="00455A3F" w:rsidRDefault="00455A3F" w:rsidP="39E59452">
      <w:pPr>
        <w:rPr>
          <w:i/>
          <w:iCs/>
          <w:sz w:val="22"/>
          <w:szCs w:val="22"/>
          <w:lang w:val="es-US"/>
        </w:rPr>
      </w:pPr>
      <w:r w:rsidRPr="00455A3F">
        <w:rPr>
          <w:i/>
          <w:iCs/>
          <w:sz w:val="22"/>
          <w:szCs w:val="22"/>
          <w:lang w:val="es-US"/>
        </w:rPr>
        <w:t>Esto ha sido muy útil. ¡Gracias nuevamente; aprecio que haya tomado el tiempo para hablar!</w:t>
      </w:r>
    </w:p>
    <w:p w14:paraId="535C68DF" w14:textId="77777777" w:rsidR="0093128A" w:rsidRPr="00455A3F" w:rsidRDefault="0093128A" w:rsidP="0093128A">
      <w:pPr>
        <w:rPr>
          <w:sz w:val="22"/>
          <w:szCs w:val="22"/>
          <w:lang w:val="es-US"/>
        </w:rPr>
      </w:pPr>
    </w:p>
    <w:p w14:paraId="0E87C275" w14:textId="093BBA08" w:rsidR="0093128A" w:rsidRPr="00455A3F" w:rsidRDefault="0093128A" w:rsidP="0093128A">
      <w:pPr>
        <w:rPr>
          <w:lang w:val="es-US"/>
        </w:rPr>
      </w:pPr>
      <w:r w:rsidRPr="00455A3F">
        <w:rPr>
          <w:sz w:val="22"/>
          <w:szCs w:val="22"/>
          <w:lang w:val="es-US"/>
        </w:rPr>
        <w:t>------------------------</w:t>
      </w:r>
    </w:p>
    <w:p w14:paraId="5C218F6A" w14:textId="77777777" w:rsidR="0093128A" w:rsidRPr="00455A3F" w:rsidRDefault="0093128A" w:rsidP="00CE1CA8">
      <w:pPr>
        <w:rPr>
          <w:i/>
          <w:sz w:val="22"/>
          <w:szCs w:val="22"/>
          <w:lang w:val="es-US"/>
        </w:rPr>
      </w:pPr>
    </w:p>
    <w:p w14:paraId="09D5AC8B" w14:textId="77777777" w:rsidR="00A13E43" w:rsidRPr="00455A3F" w:rsidRDefault="00A13E43">
      <w:pPr>
        <w:rPr>
          <w:b/>
          <w:color w:val="ED7D31" w:themeColor="accent2"/>
          <w:lang w:val="es-US"/>
        </w:rPr>
      </w:pPr>
      <w:r w:rsidRPr="00455A3F">
        <w:rPr>
          <w:b/>
          <w:color w:val="ED7D31" w:themeColor="accent2"/>
          <w:lang w:val="es-US"/>
        </w:rPr>
        <w:br w:type="page"/>
      </w:r>
    </w:p>
    <w:p w14:paraId="1539B42F" w14:textId="77777777" w:rsidR="0079653F" w:rsidRPr="00455A3F" w:rsidRDefault="0079653F" w:rsidP="0093128A">
      <w:pPr>
        <w:rPr>
          <w:b/>
          <w:color w:val="ED7D31" w:themeColor="accent2"/>
          <w:lang w:val="es-US"/>
        </w:rPr>
        <w:sectPr w:rsidR="0079653F" w:rsidRPr="00455A3F" w:rsidSect="00280BB2">
          <w:headerReference w:type="default" r:id="rId11"/>
          <w:footerReference w:type="default" r:id="rId12"/>
          <w:pgSz w:w="12240" w:h="15840"/>
          <w:pgMar w:top="1440" w:right="1440" w:bottom="1440" w:left="1440" w:header="720" w:footer="720" w:gutter="0"/>
          <w:cols w:space="720"/>
          <w:docGrid w:linePitch="360"/>
        </w:sectPr>
      </w:pPr>
    </w:p>
    <w:p w14:paraId="1E7DCC74" w14:textId="160A737F" w:rsidR="0093128A" w:rsidRPr="00455A3F" w:rsidRDefault="00455A3F" w:rsidP="0093128A">
      <w:pPr>
        <w:rPr>
          <w:b/>
          <w:color w:val="ED7D31" w:themeColor="accent2"/>
          <w:lang w:val="es-US"/>
        </w:rPr>
      </w:pPr>
      <w:bookmarkStart w:id="1" w:name="Analysis"/>
      <w:r w:rsidRPr="00455A3F">
        <w:rPr>
          <w:b/>
          <w:color w:val="ED7D31" w:themeColor="accent2"/>
          <w:lang w:val="es-US"/>
        </w:rPr>
        <w:lastRenderedPageBreak/>
        <w:t>Análisis</w:t>
      </w:r>
    </w:p>
    <w:bookmarkEnd w:id="1"/>
    <w:p w14:paraId="66B9C915" w14:textId="00641422" w:rsidR="0093128A" w:rsidRPr="00455A3F" w:rsidRDefault="0093128A" w:rsidP="0093128A">
      <w:pPr>
        <w:rPr>
          <w:b/>
          <w:color w:val="ED7D31" w:themeColor="accent2"/>
          <w:lang w:val="es-US"/>
        </w:rPr>
      </w:pPr>
    </w:p>
    <w:p w14:paraId="1A65063D" w14:textId="36DB3E78" w:rsidR="0093128A" w:rsidRPr="00455A3F" w:rsidRDefault="00455A3F" w:rsidP="39E59452">
      <w:pPr>
        <w:rPr>
          <w:color w:val="000000" w:themeColor="text1"/>
          <w:sz w:val="22"/>
          <w:szCs w:val="22"/>
          <w:lang w:val="es-US"/>
        </w:rPr>
      </w:pPr>
      <w:r w:rsidRPr="00455A3F">
        <w:rPr>
          <w:color w:val="000000" w:themeColor="text1"/>
          <w:sz w:val="22"/>
          <w:szCs w:val="22"/>
          <w:lang w:val="es-US"/>
        </w:rPr>
        <w:t>Después de completar las entrevistas o recibir todas las encuestas, debería tener un conjunto de notas o una hoja de cálculo de respuestas. Utilizando estas notas, cree una hoja de cálculo utilizando la tabla a continuación como modelo. Complete una fila para cada "Esfuerzo del SEL" único del que haya escuchado, combinando notas de múltiples entrevistas/encuestas según sea necesario</w:t>
      </w:r>
      <w:r w:rsidR="00C51B90" w:rsidRPr="00455A3F">
        <w:rPr>
          <w:color w:val="000000" w:themeColor="text1"/>
          <w:sz w:val="22"/>
          <w:szCs w:val="22"/>
          <w:lang w:val="es-US"/>
        </w:rPr>
        <w:t>.</w:t>
      </w:r>
    </w:p>
    <w:p w14:paraId="7404BD52" w14:textId="74DFF59C" w:rsidR="00E778D7" w:rsidRPr="00455A3F" w:rsidRDefault="00E778D7" w:rsidP="001B1FEF">
      <w:pPr>
        <w:rPr>
          <w:lang w:val="es-US"/>
        </w:rPr>
      </w:pPr>
    </w:p>
    <w:tbl>
      <w:tblPr>
        <w:tblStyle w:val="TableGrid"/>
        <w:tblW w:w="12865" w:type="dxa"/>
        <w:tblLayout w:type="fixed"/>
        <w:tblLook w:val="04A0" w:firstRow="1" w:lastRow="0" w:firstColumn="1" w:lastColumn="0" w:noHBand="0" w:noVBand="1"/>
      </w:tblPr>
      <w:tblGrid>
        <w:gridCol w:w="1776"/>
        <w:gridCol w:w="2188"/>
        <w:gridCol w:w="1418"/>
        <w:gridCol w:w="1417"/>
        <w:gridCol w:w="2552"/>
        <w:gridCol w:w="1701"/>
        <w:gridCol w:w="1813"/>
      </w:tblGrid>
      <w:tr w:rsidR="00E778D7" w:rsidRPr="00455A3F" w14:paraId="101BC344" w14:textId="77777777" w:rsidTr="00455A3F">
        <w:tc>
          <w:tcPr>
            <w:tcW w:w="12865" w:type="dxa"/>
            <w:gridSpan w:val="7"/>
            <w:shd w:val="clear" w:color="auto" w:fill="ED7D31" w:themeFill="accent2"/>
          </w:tcPr>
          <w:p w14:paraId="2BD471BA" w14:textId="6B29FA6D" w:rsidR="00E778D7" w:rsidRPr="00455A3F" w:rsidRDefault="00455A3F" w:rsidP="00E778D7">
            <w:pPr>
              <w:jc w:val="center"/>
              <w:rPr>
                <w:b/>
                <w:color w:val="FFFFFF" w:themeColor="background1"/>
                <w:lang w:val="es-US"/>
              </w:rPr>
            </w:pPr>
            <w:r w:rsidRPr="00455A3F">
              <w:rPr>
                <w:b/>
                <w:color w:val="FFFFFF" w:themeColor="background1"/>
                <w:lang w:val="es-US"/>
              </w:rPr>
              <w:t>Historial/inventario de esfuerzos de aprendizaje socioemocional en [nuestra escuela]</w:t>
            </w:r>
          </w:p>
        </w:tc>
      </w:tr>
      <w:tr w:rsidR="00455A3F" w:rsidRPr="00455A3F" w14:paraId="39DFA817" w14:textId="77777777" w:rsidTr="00455A3F">
        <w:tc>
          <w:tcPr>
            <w:tcW w:w="1776" w:type="dxa"/>
            <w:shd w:val="clear" w:color="auto" w:fill="FBE4D5" w:themeFill="accent2" w:themeFillTint="33"/>
            <w:vAlign w:val="center"/>
          </w:tcPr>
          <w:p w14:paraId="141EC140" w14:textId="794C13F9" w:rsidR="00E778D7" w:rsidRPr="00455A3F" w:rsidRDefault="00455A3F" w:rsidP="00455A3F">
            <w:pPr>
              <w:jc w:val="center"/>
              <w:rPr>
                <w:b/>
                <w:bCs/>
                <w:sz w:val="20"/>
                <w:szCs w:val="20"/>
                <w:lang w:val="es-US"/>
              </w:rPr>
            </w:pPr>
            <w:r w:rsidRPr="00455A3F">
              <w:rPr>
                <w:b/>
                <w:bCs/>
                <w:sz w:val="20"/>
                <w:szCs w:val="20"/>
                <w:lang w:val="es-US"/>
              </w:rPr>
              <w:t>Programa/práctica</w:t>
            </w:r>
          </w:p>
        </w:tc>
        <w:tc>
          <w:tcPr>
            <w:tcW w:w="2188" w:type="dxa"/>
            <w:shd w:val="clear" w:color="auto" w:fill="FBE4D5" w:themeFill="accent2" w:themeFillTint="33"/>
            <w:vAlign w:val="center"/>
          </w:tcPr>
          <w:p w14:paraId="7AE87AE7" w14:textId="1D08699C" w:rsidR="00E778D7" w:rsidRPr="00455A3F" w:rsidRDefault="00455A3F" w:rsidP="00455A3F">
            <w:pPr>
              <w:jc w:val="center"/>
              <w:rPr>
                <w:b/>
                <w:bCs/>
                <w:sz w:val="20"/>
                <w:szCs w:val="20"/>
                <w:lang w:val="es-US"/>
              </w:rPr>
            </w:pPr>
            <w:r w:rsidRPr="00455A3F">
              <w:rPr>
                <w:b/>
                <w:bCs/>
                <w:sz w:val="20"/>
                <w:szCs w:val="20"/>
                <w:lang w:val="es-US"/>
              </w:rPr>
              <w:t>Objetivo/controlador del programa/práctica</w:t>
            </w:r>
          </w:p>
        </w:tc>
        <w:tc>
          <w:tcPr>
            <w:tcW w:w="1418" w:type="dxa"/>
            <w:shd w:val="clear" w:color="auto" w:fill="FBE4D5" w:themeFill="accent2" w:themeFillTint="33"/>
            <w:vAlign w:val="center"/>
          </w:tcPr>
          <w:p w14:paraId="43BFFB23" w14:textId="6658351A" w:rsidR="00E778D7" w:rsidRPr="00455A3F" w:rsidRDefault="00455A3F" w:rsidP="00455A3F">
            <w:pPr>
              <w:jc w:val="center"/>
              <w:rPr>
                <w:b/>
                <w:bCs/>
                <w:sz w:val="20"/>
                <w:szCs w:val="20"/>
                <w:lang w:val="es-US"/>
              </w:rPr>
            </w:pPr>
            <w:r w:rsidRPr="00455A3F">
              <w:rPr>
                <w:b/>
                <w:bCs/>
                <w:sz w:val="20"/>
                <w:szCs w:val="20"/>
                <w:lang w:val="es-US"/>
              </w:rPr>
              <w:t>¿Quiénes estuvieron involucrados?</w:t>
            </w:r>
          </w:p>
        </w:tc>
        <w:tc>
          <w:tcPr>
            <w:tcW w:w="1417" w:type="dxa"/>
            <w:shd w:val="clear" w:color="auto" w:fill="FBE4D5" w:themeFill="accent2" w:themeFillTint="33"/>
            <w:vAlign w:val="center"/>
          </w:tcPr>
          <w:p w14:paraId="37123413" w14:textId="3C8CC523" w:rsidR="00E778D7" w:rsidRPr="00455A3F" w:rsidRDefault="00455A3F" w:rsidP="00455A3F">
            <w:pPr>
              <w:jc w:val="center"/>
              <w:rPr>
                <w:b/>
                <w:bCs/>
                <w:sz w:val="20"/>
                <w:szCs w:val="20"/>
                <w:lang w:val="es-US"/>
              </w:rPr>
            </w:pPr>
            <w:r w:rsidRPr="00455A3F">
              <w:rPr>
                <w:b/>
                <w:bCs/>
                <w:sz w:val="20"/>
                <w:szCs w:val="20"/>
                <w:lang w:val="es-US"/>
              </w:rPr>
              <w:t>¿Actualmente en marcha?</w:t>
            </w:r>
          </w:p>
        </w:tc>
        <w:tc>
          <w:tcPr>
            <w:tcW w:w="2552" w:type="dxa"/>
            <w:shd w:val="clear" w:color="auto" w:fill="FBE4D5" w:themeFill="accent2" w:themeFillTint="33"/>
            <w:vAlign w:val="center"/>
          </w:tcPr>
          <w:p w14:paraId="506485E2" w14:textId="6BE291BB" w:rsidR="00E778D7" w:rsidRPr="00455A3F" w:rsidRDefault="00455A3F" w:rsidP="00455A3F">
            <w:pPr>
              <w:jc w:val="center"/>
              <w:rPr>
                <w:b/>
                <w:bCs/>
                <w:sz w:val="20"/>
                <w:szCs w:val="20"/>
                <w:lang w:val="es-US"/>
              </w:rPr>
            </w:pPr>
            <w:r w:rsidRPr="00455A3F">
              <w:rPr>
                <w:b/>
                <w:bCs/>
                <w:sz w:val="20"/>
                <w:szCs w:val="20"/>
                <w:lang w:val="es-US"/>
              </w:rPr>
              <w:t>Si es así, ¿en qué entorno?</w:t>
            </w:r>
            <w:r w:rsidR="000740F7" w:rsidRPr="00455A3F">
              <w:rPr>
                <w:b/>
                <w:bCs/>
                <w:sz w:val="20"/>
                <w:szCs w:val="20"/>
                <w:lang w:val="es-US"/>
              </w:rPr>
              <w:br/>
            </w:r>
            <w:r w:rsidRPr="00455A3F">
              <w:rPr>
                <w:b/>
                <w:bCs/>
                <w:sz w:val="20"/>
                <w:szCs w:val="20"/>
                <w:lang w:val="es-US"/>
              </w:rPr>
              <w:t>Si no, ¿por qué no?</w:t>
            </w:r>
          </w:p>
        </w:tc>
        <w:tc>
          <w:tcPr>
            <w:tcW w:w="1701" w:type="dxa"/>
            <w:shd w:val="clear" w:color="auto" w:fill="FBE4D5" w:themeFill="accent2" w:themeFillTint="33"/>
            <w:vAlign w:val="center"/>
          </w:tcPr>
          <w:p w14:paraId="3B7105CB" w14:textId="7EAD568E" w:rsidR="00E778D7" w:rsidRPr="00455A3F" w:rsidRDefault="00455A3F" w:rsidP="00455A3F">
            <w:pPr>
              <w:jc w:val="center"/>
              <w:rPr>
                <w:b/>
                <w:bCs/>
                <w:sz w:val="20"/>
                <w:szCs w:val="20"/>
                <w:lang w:val="es-US"/>
              </w:rPr>
            </w:pPr>
            <w:r w:rsidRPr="00455A3F">
              <w:rPr>
                <w:b/>
                <w:bCs/>
                <w:sz w:val="20"/>
                <w:szCs w:val="20"/>
                <w:lang w:val="es-US"/>
              </w:rPr>
              <w:t>¿Cómo fue?</w:t>
            </w:r>
          </w:p>
        </w:tc>
        <w:tc>
          <w:tcPr>
            <w:tcW w:w="1813" w:type="dxa"/>
            <w:shd w:val="clear" w:color="auto" w:fill="FBE4D5" w:themeFill="accent2" w:themeFillTint="33"/>
            <w:vAlign w:val="center"/>
          </w:tcPr>
          <w:p w14:paraId="3A751CD3" w14:textId="26537BB1" w:rsidR="00E778D7" w:rsidRPr="00455A3F" w:rsidRDefault="00455A3F" w:rsidP="00455A3F">
            <w:pPr>
              <w:jc w:val="center"/>
              <w:rPr>
                <w:b/>
                <w:bCs/>
                <w:sz w:val="20"/>
                <w:szCs w:val="20"/>
                <w:lang w:val="es-US"/>
              </w:rPr>
            </w:pPr>
            <w:r w:rsidRPr="00455A3F">
              <w:rPr>
                <w:b/>
                <w:bCs/>
                <w:sz w:val="20"/>
                <w:szCs w:val="20"/>
                <w:lang w:val="es-US"/>
              </w:rPr>
              <w:t>¿Qué se necesita para el éxito?</w:t>
            </w:r>
          </w:p>
        </w:tc>
      </w:tr>
      <w:tr w:rsidR="00455A3F" w:rsidRPr="00455A3F" w14:paraId="78E252DD" w14:textId="77777777" w:rsidTr="00455A3F">
        <w:tc>
          <w:tcPr>
            <w:tcW w:w="1776" w:type="dxa"/>
          </w:tcPr>
          <w:p w14:paraId="5440413D" w14:textId="18CF462E" w:rsidR="00E778D7" w:rsidRPr="00455A3F" w:rsidRDefault="00455A3F" w:rsidP="00E778D7">
            <w:pPr>
              <w:rPr>
                <w:i/>
                <w:sz w:val="18"/>
                <w:szCs w:val="18"/>
                <w:lang w:val="es-US"/>
              </w:rPr>
            </w:pPr>
            <w:r w:rsidRPr="00455A3F">
              <w:rPr>
                <w:i/>
                <w:sz w:val="18"/>
                <w:szCs w:val="18"/>
                <w:lang w:val="es-US"/>
              </w:rPr>
              <w:t>Círculos en el aula</w:t>
            </w:r>
          </w:p>
        </w:tc>
        <w:tc>
          <w:tcPr>
            <w:tcW w:w="2188" w:type="dxa"/>
          </w:tcPr>
          <w:p w14:paraId="4013948E" w14:textId="2EFF871A" w:rsidR="00E778D7" w:rsidRPr="00455A3F" w:rsidRDefault="00455A3F" w:rsidP="00E778D7">
            <w:pPr>
              <w:rPr>
                <w:i/>
                <w:sz w:val="18"/>
                <w:szCs w:val="18"/>
                <w:lang w:val="es-US"/>
              </w:rPr>
            </w:pPr>
            <w:r w:rsidRPr="00455A3F">
              <w:rPr>
                <w:i/>
                <w:sz w:val="18"/>
                <w:szCs w:val="18"/>
                <w:lang w:val="es-US"/>
              </w:rPr>
              <w:t>Entrenamiento en la oficina central al que asistió parte del personal, para construir relaciones y fortalecer la cultura de la clase</w:t>
            </w:r>
          </w:p>
        </w:tc>
        <w:tc>
          <w:tcPr>
            <w:tcW w:w="1418" w:type="dxa"/>
          </w:tcPr>
          <w:p w14:paraId="4A36EBCB" w14:textId="7F8DA1B4" w:rsidR="00E778D7" w:rsidRPr="00455A3F" w:rsidRDefault="00455A3F" w:rsidP="00E778D7">
            <w:pPr>
              <w:rPr>
                <w:i/>
                <w:sz w:val="18"/>
                <w:szCs w:val="18"/>
                <w:lang w:val="es-US"/>
              </w:rPr>
            </w:pPr>
            <w:r w:rsidRPr="00455A3F">
              <w:rPr>
                <w:i/>
                <w:sz w:val="18"/>
                <w:szCs w:val="18"/>
                <w:lang w:val="es-US"/>
              </w:rPr>
              <w:t>Docentes de grados intermedios</w:t>
            </w:r>
          </w:p>
        </w:tc>
        <w:tc>
          <w:tcPr>
            <w:tcW w:w="1417" w:type="dxa"/>
          </w:tcPr>
          <w:p w14:paraId="3800AD47" w14:textId="2F0EC9F9" w:rsidR="00E778D7" w:rsidRPr="00455A3F" w:rsidRDefault="00455A3F" w:rsidP="00E778D7">
            <w:pPr>
              <w:rPr>
                <w:i/>
                <w:sz w:val="18"/>
                <w:szCs w:val="18"/>
                <w:lang w:val="es-US"/>
              </w:rPr>
            </w:pPr>
            <w:r w:rsidRPr="00455A3F">
              <w:rPr>
                <w:i/>
                <w:sz w:val="18"/>
                <w:szCs w:val="18"/>
                <w:lang w:val="es-US"/>
              </w:rPr>
              <w:t>¡Algo! Todos los que asistieron al entrenamiento lo utilizan ocasionalmente</w:t>
            </w:r>
          </w:p>
        </w:tc>
        <w:tc>
          <w:tcPr>
            <w:tcW w:w="2552" w:type="dxa"/>
          </w:tcPr>
          <w:p w14:paraId="7064A898" w14:textId="77777777" w:rsidR="00455A3F" w:rsidRPr="00455A3F" w:rsidRDefault="00455A3F" w:rsidP="00E778D7">
            <w:pPr>
              <w:rPr>
                <w:i/>
                <w:sz w:val="18"/>
                <w:szCs w:val="18"/>
                <w:lang w:val="es-US"/>
              </w:rPr>
            </w:pPr>
            <w:r w:rsidRPr="00455A3F">
              <w:rPr>
                <w:i/>
                <w:sz w:val="18"/>
                <w:szCs w:val="18"/>
                <w:lang w:val="es-US"/>
              </w:rPr>
              <w:t xml:space="preserve">Difícil de ajustar al horario, ya que los Círculos llevan al menos 20 minutos. </w:t>
            </w:r>
          </w:p>
          <w:p w14:paraId="0D04512A" w14:textId="4A4C68FE" w:rsidR="00E778D7" w:rsidRPr="00455A3F" w:rsidRDefault="00455A3F" w:rsidP="00E778D7">
            <w:pPr>
              <w:rPr>
                <w:i/>
                <w:sz w:val="18"/>
                <w:szCs w:val="18"/>
                <w:lang w:val="es-US"/>
              </w:rPr>
            </w:pPr>
            <w:r w:rsidRPr="00455A3F">
              <w:rPr>
                <w:i/>
                <w:sz w:val="18"/>
                <w:szCs w:val="18"/>
                <w:lang w:val="es-US"/>
              </w:rPr>
              <w:t>Mayormente utilizado al final de las unidades, en días con tiempo no instruccional, o en respuesta a incidentes/eventos actuales</w:t>
            </w:r>
          </w:p>
        </w:tc>
        <w:tc>
          <w:tcPr>
            <w:tcW w:w="1701" w:type="dxa"/>
          </w:tcPr>
          <w:p w14:paraId="79AA7FF6" w14:textId="14CEF568" w:rsidR="00E778D7" w:rsidRPr="00455A3F" w:rsidRDefault="00455A3F" w:rsidP="00E778D7">
            <w:pPr>
              <w:rPr>
                <w:i/>
                <w:sz w:val="18"/>
                <w:szCs w:val="18"/>
                <w:lang w:val="es-US"/>
              </w:rPr>
            </w:pPr>
            <w:r w:rsidRPr="00455A3F">
              <w:rPr>
                <w:i/>
                <w:sz w:val="18"/>
                <w:szCs w:val="18"/>
                <w:lang w:val="es-US"/>
              </w:rPr>
              <w:t>5 de 6 hablaron positivamente sobre el entrenamiento y la práctica</w:t>
            </w:r>
          </w:p>
        </w:tc>
        <w:tc>
          <w:tcPr>
            <w:tcW w:w="1813" w:type="dxa"/>
          </w:tcPr>
          <w:p w14:paraId="78F20CCF" w14:textId="560E34E5" w:rsidR="00E778D7" w:rsidRPr="00455A3F" w:rsidRDefault="00455A3F" w:rsidP="00E778D7">
            <w:pPr>
              <w:rPr>
                <w:i/>
                <w:sz w:val="18"/>
                <w:szCs w:val="18"/>
                <w:lang w:val="es-US"/>
              </w:rPr>
            </w:pPr>
            <w:r w:rsidRPr="00455A3F">
              <w:rPr>
                <w:i/>
                <w:sz w:val="18"/>
                <w:szCs w:val="18"/>
                <w:lang w:val="es-US"/>
              </w:rPr>
              <w:t>Soporte para solucionar problemas cuando los círculos no funcionan bien, tiempo integrado en el horario</w:t>
            </w:r>
          </w:p>
        </w:tc>
      </w:tr>
      <w:tr w:rsidR="00455A3F" w:rsidRPr="00455A3F" w14:paraId="4E1C222B" w14:textId="77777777" w:rsidTr="00455A3F">
        <w:tc>
          <w:tcPr>
            <w:tcW w:w="1776" w:type="dxa"/>
          </w:tcPr>
          <w:p w14:paraId="1D91D742" w14:textId="40074153" w:rsidR="00E778D7" w:rsidRPr="00455A3F" w:rsidRDefault="00455A3F" w:rsidP="00E778D7">
            <w:pPr>
              <w:rPr>
                <w:i/>
                <w:sz w:val="18"/>
                <w:szCs w:val="18"/>
                <w:lang w:val="es-US"/>
              </w:rPr>
            </w:pPr>
            <w:r w:rsidRPr="00455A3F">
              <w:rPr>
                <w:i/>
                <w:sz w:val="18"/>
                <w:szCs w:val="18"/>
                <w:lang w:val="es-US"/>
              </w:rPr>
              <w:t>Campaña de prevención del acoso escolar</w:t>
            </w:r>
          </w:p>
        </w:tc>
        <w:tc>
          <w:tcPr>
            <w:tcW w:w="2188" w:type="dxa"/>
          </w:tcPr>
          <w:p w14:paraId="7EFBB2E6" w14:textId="7894289F" w:rsidR="00E778D7" w:rsidRPr="00455A3F" w:rsidRDefault="00455A3F" w:rsidP="00E778D7">
            <w:pPr>
              <w:rPr>
                <w:i/>
                <w:sz w:val="18"/>
                <w:szCs w:val="18"/>
                <w:lang w:val="es-US"/>
              </w:rPr>
            </w:pPr>
            <w:r w:rsidRPr="00455A3F">
              <w:rPr>
                <w:i/>
                <w:sz w:val="18"/>
                <w:szCs w:val="18"/>
                <w:lang w:val="es-US"/>
              </w:rPr>
              <w:t>Asociación externa ofreció asamblea gratuita y apoyó la creación de un club estudiantil</w:t>
            </w:r>
          </w:p>
        </w:tc>
        <w:tc>
          <w:tcPr>
            <w:tcW w:w="1418" w:type="dxa"/>
          </w:tcPr>
          <w:p w14:paraId="190B1D0A" w14:textId="539C8819" w:rsidR="00E778D7" w:rsidRPr="00455A3F" w:rsidRDefault="00455A3F" w:rsidP="00E778D7">
            <w:pPr>
              <w:rPr>
                <w:i/>
                <w:sz w:val="18"/>
                <w:szCs w:val="18"/>
                <w:lang w:val="es-US"/>
              </w:rPr>
            </w:pPr>
            <w:r w:rsidRPr="00455A3F">
              <w:rPr>
                <w:i/>
                <w:sz w:val="18"/>
                <w:szCs w:val="18"/>
                <w:lang w:val="es-US"/>
              </w:rPr>
              <w:t>Todo el personal</w:t>
            </w:r>
          </w:p>
        </w:tc>
        <w:tc>
          <w:tcPr>
            <w:tcW w:w="1417" w:type="dxa"/>
          </w:tcPr>
          <w:p w14:paraId="5A65C94B" w14:textId="2B8A314D" w:rsidR="00E778D7" w:rsidRPr="00455A3F" w:rsidRDefault="00C51B90" w:rsidP="00E778D7">
            <w:pPr>
              <w:rPr>
                <w:i/>
                <w:sz w:val="18"/>
                <w:szCs w:val="18"/>
                <w:lang w:val="es-US"/>
              </w:rPr>
            </w:pPr>
            <w:r w:rsidRPr="00455A3F">
              <w:rPr>
                <w:i/>
                <w:sz w:val="18"/>
                <w:szCs w:val="18"/>
                <w:lang w:val="es-US"/>
              </w:rPr>
              <w:t>No</w:t>
            </w:r>
          </w:p>
        </w:tc>
        <w:tc>
          <w:tcPr>
            <w:tcW w:w="2552" w:type="dxa"/>
          </w:tcPr>
          <w:p w14:paraId="0DE83916" w14:textId="7382A448" w:rsidR="00E778D7" w:rsidRPr="00455A3F" w:rsidRDefault="00455A3F" w:rsidP="00E778D7">
            <w:pPr>
              <w:rPr>
                <w:i/>
                <w:sz w:val="18"/>
                <w:szCs w:val="18"/>
                <w:lang w:val="es-US"/>
              </w:rPr>
            </w:pPr>
            <w:r w:rsidRPr="00455A3F">
              <w:rPr>
                <w:i/>
                <w:sz w:val="18"/>
                <w:szCs w:val="18"/>
                <w:lang w:val="es-US"/>
              </w:rPr>
              <w:t>Una sola asamblea no tuvo un impacto duradero; ningún miembro del personal tuvo la capacidad para apoyar el club y el interés de los estudiantes fue bajo</w:t>
            </w:r>
            <w:r w:rsidR="00C51B90" w:rsidRPr="00455A3F">
              <w:rPr>
                <w:i/>
                <w:sz w:val="18"/>
                <w:szCs w:val="18"/>
                <w:lang w:val="es-US"/>
              </w:rPr>
              <w:t>.</w:t>
            </w:r>
          </w:p>
        </w:tc>
        <w:tc>
          <w:tcPr>
            <w:tcW w:w="1701" w:type="dxa"/>
          </w:tcPr>
          <w:p w14:paraId="20E2B79E" w14:textId="05F6FC37" w:rsidR="00E778D7" w:rsidRPr="00455A3F" w:rsidRDefault="00455A3F" w:rsidP="00E778D7">
            <w:pPr>
              <w:rPr>
                <w:i/>
                <w:sz w:val="18"/>
                <w:szCs w:val="18"/>
                <w:lang w:val="es-US"/>
              </w:rPr>
            </w:pPr>
            <w:r w:rsidRPr="00455A3F">
              <w:rPr>
                <w:i/>
                <w:sz w:val="18"/>
                <w:szCs w:val="18"/>
                <w:lang w:val="es-US"/>
              </w:rPr>
              <w:t>Los docentes de los grados superiores comentaron que esto no era apropiado para la edad</w:t>
            </w:r>
          </w:p>
        </w:tc>
        <w:tc>
          <w:tcPr>
            <w:tcW w:w="1813" w:type="dxa"/>
          </w:tcPr>
          <w:p w14:paraId="5169422A" w14:textId="495E3B20" w:rsidR="00E778D7" w:rsidRPr="00455A3F" w:rsidRDefault="00455A3F" w:rsidP="00E778D7">
            <w:pPr>
              <w:rPr>
                <w:i/>
                <w:sz w:val="18"/>
                <w:szCs w:val="18"/>
                <w:lang w:val="es-US"/>
              </w:rPr>
            </w:pPr>
            <w:r w:rsidRPr="00455A3F">
              <w:rPr>
                <w:i/>
                <w:sz w:val="18"/>
                <w:szCs w:val="18"/>
                <w:lang w:val="es-US"/>
              </w:rPr>
              <w:t>Enfoque proactivo/constante para la prevención del acoso escolar</w:t>
            </w:r>
          </w:p>
        </w:tc>
      </w:tr>
      <w:tr w:rsidR="00455A3F" w:rsidRPr="00455A3F" w14:paraId="007714EA" w14:textId="77777777" w:rsidTr="00455A3F">
        <w:tc>
          <w:tcPr>
            <w:tcW w:w="1776" w:type="dxa"/>
          </w:tcPr>
          <w:p w14:paraId="2857B9EB" w14:textId="41FFBB7D" w:rsidR="00E778D7" w:rsidRPr="00455A3F" w:rsidRDefault="00A13E43" w:rsidP="00E778D7">
            <w:pPr>
              <w:rPr>
                <w:i/>
                <w:lang w:val="es-US"/>
              </w:rPr>
            </w:pPr>
            <w:r w:rsidRPr="00455A3F">
              <w:rPr>
                <w:i/>
                <w:lang w:val="es-US"/>
              </w:rPr>
              <w:t>…</w:t>
            </w:r>
          </w:p>
        </w:tc>
        <w:tc>
          <w:tcPr>
            <w:tcW w:w="2188" w:type="dxa"/>
          </w:tcPr>
          <w:p w14:paraId="48842E3C" w14:textId="77777777" w:rsidR="00E778D7" w:rsidRPr="00455A3F" w:rsidRDefault="00E778D7" w:rsidP="00E778D7">
            <w:pPr>
              <w:rPr>
                <w:lang w:val="es-US"/>
              </w:rPr>
            </w:pPr>
          </w:p>
        </w:tc>
        <w:tc>
          <w:tcPr>
            <w:tcW w:w="1418" w:type="dxa"/>
          </w:tcPr>
          <w:p w14:paraId="11EE80AD" w14:textId="77777777" w:rsidR="00E778D7" w:rsidRPr="00455A3F" w:rsidRDefault="00E778D7" w:rsidP="00E778D7">
            <w:pPr>
              <w:rPr>
                <w:lang w:val="es-US"/>
              </w:rPr>
            </w:pPr>
          </w:p>
        </w:tc>
        <w:tc>
          <w:tcPr>
            <w:tcW w:w="1417" w:type="dxa"/>
          </w:tcPr>
          <w:p w14:paraId="05CB2E44" w14:textId="77777777" w:rsidR="00E778D7" w:rsidRPr="00455A3F" w:rsidRDefault="00E778D7" w:rsidP="00E778D7">
            <w:pPr>
              <w:rPr>
                <w:lang w:val="es-US"/>
              </w:rPr>
            </w:pPr>
          </w:p>
        </w:tc>
        <w:tc>
          <w:tcPr>
            <w:tcW w:w="2552" w:type="dxa"/>
          </w:tcPr>
          <w:p w14:paraId="5EBA89C5" w14:textId="77777777" w:rsidR="00E778D7" w:rsidRPr="00455A3F" w:rsidRDefault="00E778D7" w:rsidP="00E778D7">
            <w:pPr>
              <w:rPr>
                <w:lang w:val="es-US"/>
              </w:rPr>
            </w:pPr>
          </w:p>
        </w:tc>
        <w:tc>
          <w:tcPr>
            <w:tcW w:w="1701" w:type="dxa"/>
          </w:tcPr>
          <w:p w14:paraId="354424B5" w14:textId="77777777" w:rsidR="00E778D7" w:rsidRPr="00455A3F" w:rsidRDefault="00E778D7" w:rsidP="00E778D7">
            <w:pPr>
              <w:rPr>
                <w:lang w:val="es-US"/>
              </w:rPr>
            </w:pPr>
          </w:p>
        </w:tc>
        <w:tc>
          <w:tcPr>
            <w:tcW w:w="1813" w:type="dxa"/>
          </w:tcPr>
          <w:p w14:paraId="231F3D15" w14:textId="77777777" w:rsidR="00E778D7" w:rsidRPr="00455A3F" w:rsidRDefault="00E778D7" w:rsidP="00E778D7">
            <w:pPr>
              <w:rPr>
                <w:lang w:val="es-US"/>
              </w:rPr>
            </w:pPr>
          </w:p>
        </w:tc>
      </w:tr>
      <w:tr w:rsidR="00455A3F" w:rsidRPr="00455A3F" w14:paraId="4251418F" w14:textId="77777777" w:rsidTr="00455A3F">
        <w:tc>
          <w:tcPr>
            <w:tcW w:w="1776" w:type="dxa"/>
          </w:tcPr>
          <w:p w14:paraId="68E46006" w14:textId="77777777" w:rsidR="00C51B90" w:rsidRPr="00455A3F" w:rsidRDefault="00C51B90" w:rsidP="00E778D7">
            <w:pPr>
              <w:rPr>
                <w:lang w:val="es-US"/>
              </w:rPr>
            </w:pPr>
          </w:p>
        </w:tc>
        <w:tc>
          <w:tcPr>
            <w:tcW w:w="2188" w:type="dxa"/>
          </w:tcPr>
          <w:p w14:paraId="1C44C350" w14:textId="77777777" w:rsidR="00C51B90" w:rsidRPr="00455A3F" w:rsidRDefault="00C51B90" w:rsidP="00E778D7">
            <w:pPr>
              <w:rPr>
                <w:lang w:val="es-US"/>
              </w:rPr>
            </w:pPr>
          </w:p>
        </w:tc>
        <w:tc>
          <w:tcPr>
            <w:tcW w:w="1418" w:type="dxa"/>
          </w:tcPr>
          <w:p w14:paraId="15059494" w14:textId="77777777" w:rsidR="00C51B90" w:rsidRPr="00455A3F" w:rsidRDefault="00C51B90" w:rsidP="00E778D7">
            <w:pPr>
              <w:rPr>
                <w:lang w:val="es-US"/>
              </w:rPr>
            </w:pPr>
          </w:p>
        </w:tc>
        <w:tc>
          <w:tcPr>
            <w:tcW w:w="1417" w:type="dxa"/>
          </w:tcPr>
          <w:p w14:paraId="1221B44E" w14:textId="77777777" w:rsidR="00C51B90" w:rsidRPr="00455A3F" w:rsidRDefault="00C51B90" w:rsidP="00E778D7">
            <w:pPr>
              <w:rPr>
                <w:lang w:val="es-US"/>
              </w:rPr>
            </w:pPr>
          </w:p>
        </w:tc>
        <w:tc>
          <w:tcPr>
            <w:tcW w:w="2552" w:type="dxa"/>
          </w:tcPr>
          <w:p w14:paraId="320ED334" w14:textId="77777777" w:rsidR="00C51B90" w:rsidRPr="00455A3F" w:rsidRDefault="00C51B90" w:rsidP="00E778D7">
            <w:pPr>
              <w:rPr>
                <w:lang w:val="es-US"/>
              </w:rPr>
            </w:pPr>
          </w:p>
        </w:tc>
        <w:tc>
          <w:tcPr>
            <w:tcW w:w="1701" w:type="dxa"/>
          </w:tcPr>
          <w:p w14:paraId="7DC93493" w14:textId="77777777" w:rsidR="00C51B90" w:rsidRPr="00455A3F" w:rsidRDefault="00C51B90" w:rsidP="00E778D7">
            <w:pPr>
              <w:rPr>
                <w:lang w:val="es-US"/>
              </w:rPr>
            </w:pPr>
          </w:p>
        </w:tc>
        <w:tc>
          <w:tcPr>
            <w:tcW w:w="1813" w:type="dxa"/>
          </w:tcPr>
          <w:p w14:paraId="2AF2DE92" w14:textId="77777777" w:rsidR="00C51B90" w:rsidRPr="00455A3F" w:rsidRDefault="00C51B90" w:rsidP="00E778D7">
            <w:pPr>
              <w:rPr>
                <w:lang w:val="es-US"/>
              </w:rPr>
            </w:pPr>
          </w:p>
        </w:tc>
      </w:tr>
      <w:tr w:rsidR="00455A3F" w:rsidRPr="00455A3F" w14:paraId="45DC3889" w14:textId="77777777" w:rsidTr="00455A3F">
        <w:tc>
          <w:tcPr>
            <w:tcW w:w="1776" w:type="dxa"/>
          </w:tcPr>
          <w:p w14:paraId="72805295" w14:textId="77777777" w:rsidR="00C51B90" w:rsidRPr="00455A3F" w:rsidRDefault="00C51B90" w:rsidP="00E778D7">
            <w:pPr>
              <w:rPr>
                <w:lang w:val="es-US"/>
              </w:rPr>
            </w:pPr>
          </w:p>
        </w:tc>
        <w:tc>
          <w:tcPr>
            <w:tcW w:w="2188" w:type="dxa"/>
          </w:tcPr>
          <w:p w14:paraId="3FED1B8F" w14:textId="77777777" w:rsidR="00C51B90" w:rsidRPr="00455A3F" w:rsidRDefault="00C51B90" w:rsidP="00E778D7">
            <w:pPr>
              <w:rPr>
                <w:lang w:val="es-US"/>
              </w:rPr>
            </w:pPr>
          </w:p>
        </w:tc>
        <w:tc>
          <w:tcPr>
            <w:tcW w:w="1418" w:type="dxa"/>
          </w:tcPr>
          <w:p w14:paraId="0647197D" w14:textId="77777777" w:rsidR="00C51B90" w:rsidRPr="00455A3F" w:rsidRDefault="00C51B90" w:rsidP="00E778D7">
            <w:pPr>
              <w:rPr>
                <w:lang w:val="es-US"/>
              </w:rPr>
            </w:pPr>
          </w:p>
        </w:tc>
        <w:tc>
          <w:tcPr>
            <w:tcW w:w="1417" w:type="dxa"/>
          </w:tcPr>
          <w:p w14:paraId="70A99065" w14:textId="77777777" w:rsidR="00C51B90" w:rsidRPr="00455A3F" w:rsidRDefault="00C51B90" w:rsidP="00E778D7">
            <w:pPr>
              <w:rPr>
                <w:lang w:val="es-US"/>
              </w:rPr>
            </w:pPr>
          </w:p>
        </w:tc>
        <w:tc>
          <w:tcPr>
            <w:tcW w:w="2552" w:type="dxa"/>
          </w:tcPr>
          <w:p w14:paraId="3415778A" w14:textId="77777777" w:rsidR="00C51B90" w:rsidRPr="00455A3F" w:rsidRDefault="00C51B90" w:rsidP="00E778D7">
            <w:pPr>
              <w:rPr>
                <w:lang w:val="es-US"/>
              </w:rPr>
            </w:pPr>
          </w:p>
        </w:tc>
        <w:tc>
          <w:tcPr>
            <w:tcW w:w="1701" w:type="dxa"/>
          </w:tcPr>
          <w:p w14:paraId="3697C4EC" w14:textId="77777777" w:rsidR="00C51B90" w:rsidRPr="00455A3F" w:rsidRDefault="00C51B90" w:rsidP="00E778D7">
            <w:pPr>
              <w:rPr>
                <w:lang w:val="es-US"/>
              </w:rPr>
            </w:pPr>
          </w:p>
        </w:tc>
        <w:tc>
          <w:tcPr>
            <w:tcW w:w="1813" w:type="dxa"/>
          </w:tcPr>
          <w:p w14:paraId="776A58C3" w14:textId="77777777" w:rsidR="00C51B90" w:rsidRPr="00455A3F" w:rsidRDefault="00C51B90" w:rsidP="00E778D7">
            <w:pPr>
              <w:rPr>
                <w:lang w:val="es-US"/>
              </w:rPr>
            </w:pPr>
          </w:p>
        </w:tc>
      </w:tr>
    </w:tbl>
    <w:p w14:paraId="4EDE6791" w14:textId="612D6227" w:rsidR="00E778D7" w:rsidRDefault="00E778D7" w:rsidP="001B1FEF">
      <w:pPr>
        <w:rPr>
          <w:lang w:val="es-US"/>
        </w:rPr>
      </w:pPr>
    </w:p>
    <w:p w14:paraId="767793AB" w14:textId="77777777" w:rsidR="00455A3F" w:rsidRPr="00455A3F" w:rsidRDefault="00455A3F" w:rsidP="001B1FEF">
      <w:pPr>
        <w:rPr>
          <w:lang w:val="es-US"/>
        </w:rPr>
      </w:pPr>
    </w:p>
    <w:p w14:paraId="251B6A48" w14:textId="738D919B" w:rsidR="00C51B90" w:rsidRPr="00455A3F" w:rsidRDefault="00455A3F" w:rsidP="001B1FEF">
      <w:pPr>
        <w:rPr>
          <w:sz w:val="22"/>
          <w:lang w:val="es-US"/>
        </w:rPr>
      </w:pPr>
      <w:r w:rsidRPr="00455A3F">
        <w:rPr>
          <w:sz w:val="22"/>
          <w:lang w:val="es-US"/>
        </w:rPr>
        <w:t>Una vez que las notas de las entrevistas/encuestas hayan sido organizadas, revisen la hoja de cálculo como equipo para determinar qué esfuerzos debería fortalecer o reinstalar la escuela para apoyar la visión compartida del SEL. Aquí hay algunas preguntas para discutir como equipo para determinar si un esfuerzo del SEL debe ser ampliado, ajustado o evitado a medida que el equipo avanza</w:t>
      </w:r>
      <w:r w:rsidR="00A13E43" w:rsidRPr="00455A3F">
        <w:rPr>
          <w:sz w:val="22"/>
          <w:lang w:val="es-US"/>
        </w:rPr>
        <w:t xml:space="preserve">: </w:t>
      </w:r>
    </w:p>
    <w:p w14:paraId="10AB690D" w14:textId="7BD90405" w:rsidR="00455A3F" w:rsidRPr="00455A3F" w:rsidRDefault="00455A3F" w:rsidP="00455A3F">
      <w:pPr>
        <w:pStyle w:val="ListParagraph"/>
        <w:numPr>
          <w:ilvl w:val="0"/>
          <w:numId w:val="8"/>
        </w:numPr>
        <w:rPr>
          <w:sz w:val="22"/>
          <w:lang w:val="es-US"/>
        </w:rPr>
      </w:pPr>
      <w:r w:rsidRPr="00455A3F">
        <w:rPr>
          <w:sz w:val="22"/>
          <w:lang w:val="es-US"/>
        </w:rPr>
        <w:t>¿El esfuerzo tiene el potencial de llevarnos hacia nuestra visión compartida del SEL?</w:t>
      </w:r>
    </w:p>
    <w:p w14:paraId="1AE9C548" w14:textId="77777777" w:rsidR="00455A3F" w:rsidRPr="00455A3F" w:rsidRDefault="00455A3F" w:rsidP="00455A3F">
      <w:pPr>
        <w:pStyle w:val="ListParagraph"/>
        <w:numPr>
          <w:ilvl w:val="0"/>
          <w:numId w:val="8"/>
        </w:numPr>
        <w:rPr>
          <w:sz w:val="22"/>
          <w:lang w:val="es-US"/>
        </w:rPr>
      </w:pPr>
      <w:r w:rsidRPr="00455A3F">
        <w:rPr>
          <w:sz w:val="22"/>
          <w:lang w:val="es-US"/>
        </w:rPr>
        <w:t>¿Está logrando los objetivos previstos?</w:t>
      </w:r>
    </w:p>
    <w:p w14:paraId="15421F6B" w14:textId="77777777" w:rsidR="00455A3F" w:rsidRPr="00455A3F" w:rsidRDefault="00455A3F" w:rsidP="00455A3F">
      <w:pPr>
        <w:pStyle w:val="ListParagraph"/>
        <w:numPr>
          <w:ilvl w:val="0"/>
          <w:numId w:val="8"/>
        </w:numPr>
        <w:rPr>
          <w:sz w:val="22"/>
          <w:lang w:val="es-US"/>
        </w:rPr>
      </w:pPr>
      <w:r w:rsidRPr="00455A3F">
        <w:rPr>
          <w:sz w:val="22"/>
          <w:lang w:val="es-US"/>
        </w:rPr>
        <w:t>¿Fue el esfuerzo bien recibido por la comunidad escolar?</w:t>
      </w:r>
    </w:p>
    <w:p w14:paraId="24BC118E" w14:textId="77777777" w:rsidR="00455A3F" w:rsidRPr="00455A3F" w:rsidRDefault="00455A3F" w:rsidP="00455A3F">
      <w:pPr>
        <w:pStyle w:val="ListParagraph"/>
        <w:numPr>
          <w:ilvl w:val="0"/>
          <w:numId w:val="8"/>
        </w:numPr>
        <w:rPr>
          <w:sz w:val="22"/>
          <w:lang w:val="es-US"/>
        </w:rPr>
      </w:pPr>
      <w:r w:rsidRPr="00455A3F">
        <w:rPr>
          <w:sz w:val="22"/>
          <w:lang w:val="es-US"/>
        </w:rPr>
        <w:t>¿Tenemos personal que brinde un buen ejemplo para otros y pueda promover este esfuerzo?</w:t>
      </w:r>
    </w:p>
    <w:p w14:paraId="5DFA4B94" w14:textId="77777777" w:rsidR="00455A3F" w:rsidRPr="00455A3F" w:rsidRDefault="00455A3F" w:rsidP="00455A3F">
      <w:pPr>
        <w:pStyle w:val="ListParagraph"/>
        <w:numPr>
          <w:ilvl w:val="0"/>
          <w:numId w:val="8"/>
        </w:numPr>
        <w:rPr>
          <w:sz w:val="22"/>
          <w:lang w:val="es-US"/>
        </w:rPr>
      </w:pPr>
      <w:r w:rsidRPr="00455A3F">
        <w:rPr>
          <w:sz w:val="22"/>
          <w:lang w:val="es-US"/>
        </w:rPr>
        <w:lastRenderedPageBreak/>
        <w:t>¿Hay evidencia para documentar el impacto del esfuerzo?</w:t>
      </w:r>
    </w:p>
    <w:p w14:paraId="6632422F" w14:textId="77777777" w:rsidR="00455A3F" w:rsidRPr="00455A3F" w:rsidRDefault="00455A3F" w:rsidP="00455A3F">
      <w:pPr>
        <w:pStyle w:val="ListParagraph"/>
        <w:numPr>
          <w:ilvl w:val="0"/>
          <w:numId w:val="8"/>
        </w:numPr>
        <w:rPr>
          <w:sz w:val="22"/>
          <w:lang w:val="es-US"/>
        </w:rPr>
      </w:pPr>
      <w:r w:rsidRPr="00455A3F">
        <w:rPr>
          <w:sz w:val="22"/>
          <w:lang w:val="es-US"/>
        </w:rPr>
        <w:t>¿Qué recursos (por ejemplo, financiamiento, personal, tiempo) están disponibles para continuar o reinstalar el esfuerzo?</w:t>
      </w:r>
    </w:p>
    <w:p w14:paraId="38AEA5D9" w14:textId="3121E19D" w:rsidR="0021485E" w:rsidRPr="00455A3F" w:rsidRDefault="00455A3F" w:rsidP="00455A3F">
      <w:pPr>
        <w:pStyle w:val="ListParagraph"/>
        <w:numPr>
          <w:ilvl w:val="0"/>
          <w:numId w:val="8"/>
        </w:numPr>
        <w:rPr>
          <w:sz w:val="22"/>
          <w:lang w:val="es-US"/>
        </w:rPr>
      </w:pPr>
      <w:r w:rsidRPr="00455A3F">
        <w:rPr>
          <w:sz w:val="22"/>
          <w:lang w:val="es-US"/>
        </w:rPr>
        <w:t>¿Qué desafíos acompañan al esfuerzo?</w:t>
      </w:r>
    </w:p>
    <w:p w14:paraId="4633EFBA" w14:textId="77777777" w:rsidR="000740F7" w:rsidRPr="00455A3F" w:rsidRDefault="000740F7" w:rsidP="000740F7">
      <w:pPr>
        <w:pStyle w:val="ListParagraph"/>
        <w:rPr>
          <w:sz w:val="22"/>
          <w:lang w:val="es-US"/>
        </w:rPr>
      </w:pPr>
    </w:p>
    <w:p w14:paraId="1F1D53A5" w14:textId="431EFE29" w:rsidR="0021485E" w:rsidRPr="00455A3F" w:rsidRDefault="00455A3F" w:rsidP="0021485E">
      <w:pPr>
        <w:rPr>
          <w:sz w:val="22"/>
          <w:lang w:val="es-US"/>
        </w:rPr>
      </w:pPr>
      <w:r w:rsidRPr="00455A3F">
        <w:rPr>
          <w:sz w:val="22"/>
          <w:lang w:val="es-US"/>
        </w:rPr>
        <w:t>Para documentar su discusión, cree una segunda hoja de cálculo que incluya solo los esfuerzos que el equipo de SEL espera fortalecer o reinstalar</w:t>
      </w:r>
      <w:r w:rsidR="0021485E" w:rsidRPr="00455A3F">
        <w:rPr>
          <w:sz w:val="22"/>
          <w:lang w:val="es-US"/>
        </w:rPr>
        <w:t xml:space="preserve">.   </w:t>
      </w:r>
    </w:p>
    <w:p w14:paraId="65FDD045" w14:textId="77777777" w:rsidR="00C51B90" w:rsidRPr="00455A3F" w:rsidRDefault="00C51B90" w:rsidP="001B1FEF">
      <w:pPr>
        <w:rPr>
          <w:lang w:val="es-US"/>
        </w:rPr>
      </w:pPr>
    </w:p>
    <w:tbl>
      <w:tblPr>
        <w:tblStyle w:val="TableGrid"/>
        <w:tblW w:w="12955" w:type="dxa"/>
        <w:tblLook w:val="04A0" w:firstRow="1" w:lastRow="0" w:firstColumn="1" w:lastColumn="0" w:noHBand="0" w:noVBand="1"/>
      </w:tblPr>
      <w:tblGrid>
        <w:gridCol w:w="1775"/>
        <w:gridCol w:w="2032"/>
        <w:gridCol w:w="2420"/>
        <w:gridCol w:w="2422"/>
        <w:gridCol w:w="2370"/>
        <w:gridCol w:w="1936"/>
      </w:tblGrid>
      <w:tr w:rsidR="00E778D7" w:rsidRPr="00455A3F" w14:paraId="29EC3C34" w14:textId="77777777" w:rsidTr="000740F7">
        <w:tc>
          <w:tcPr>
            <w:tcW w:w="12955" w:type="dxa"/>
            <w:gridSpan w:val="6"/>
            <w:shd w:val="clear" w:color="auto" w:fill="ED7D31" w:themeFill="accent2"/>
          </w:tcPr>
          <w:p w14:paraId="0450C6EE" w14:textId="5BC47283" w:rsidR="00E778D7" w:rsidRPr="00455A3F" w:rsidRDefault="00455A3F" w:rsidP="00AB2545">
            <w:pPr>
              <w:jc w:val="center"/>
              <w:rPr>
                <w:b/>
                <w:color w:val="FFFFFF" w:themeColor="background1"/>
                <w:lang w:val="es-US"/>
              </w:rPr>
            </w:pPr>
            <w:r w:rsidRPr="00455A3F">
              <w:rPr>
                <w:b/>
                <w:color w:val="FFFFFF" w:themeColor="background1"/>
                <w:lang w:val="es-US"/>
              </w:rPr>
              <w:t>Esfuerzos del SEL en los que el equipo del SEL fortalecerá/reinstalará</w:t>
            </w:r>
          </w:p>
        </w:tc>
      </w:tr>
      <w:tr w:rsidR="00E778D7" w:rsidRPr="00455A3F" w14:paraId="25F484F8" w14:textId="77777777" w:rsidTr="00455A3F">
        <w:trPr>
          <w:trHeight w:val="503"/>
        </w:trPr>
        <w:tc>
          <w:tcPr>
            <w:tcW w:w="1075" w:type="dxa"/>
            <w:shd w:val="clear" w:color="auto" w:fill="FBE4D5" w:themeFill="accent2" w:themeFillTint="33"/>
            <w:vAlign w:val="center"/>
          </w:tcPr>
          <w:p w14:paraId="66CE6304" w14:textId="30E317E8" w:rsidR="00E778D7" w:rsidRPr="00455A3F" w:rsidRDefault="00455A3F" w:rsidP="00455A3F">
            <w:pPr>
              <w:jc w:val="center"/>
              <w:rPr>
                <w:b/>
                <w:bCs/>
                <w:sz w:val="20"/>
                <w:szCs w:val="20"/>
                <w:lang w:val="es-US"/>
              </w:rPr>
            </w:pPr>
            <w:r w:rsidRPr="00455A3F">
              <w:rPr>
                <w:b/>
                <w:bCs/>
                <w:sz w:val="20"/>
                <w:szCs w:val="20"/>
                <w:lang w:val="es-US"/>
              </w:rPr>
              <w:t>Programa/práctica</w:t>
            </w:r>
          </w:p>
        </w:tc>
        <w:tc>
          <w:tcPr>
            <w:tcW w:w="2145" w:type="dxa"/>
            <w:shd w:val="clear" w:color="auto" w:fill="FBE4D5" w:themeFill="accent2" w:themeFillTint="33"/>
            <w:vAlign w:val="center"/>
          </w:tcPr>
          <w:p w14:paraId="16B97F46" w14:textId="2BEF067F" w:rsidR="00E778D7" w:rsidRPr="00455A3F" w:rsidRDefault="00455A3F" w:rsidP="00455A3F">
            <w:pPr>
              <w:jc w:val="center"/>
              <w:rPr>
                <w:b/>
                <w:bCs/>
                <w:sz w:val="20"/>
                <w:szCs w:val="20"/>
                <w:lang w:val="es-US"/>
              </w:rPr>
            </w:pPr>
            <w:r w:rsidRPr="00455A3F">
              <w:rPr>
                <w:b/>
                <w:bCs/>
                <w:sz w:val="20"/>
                <w:szCs w:val="20"/>
                <w:lang w:val="es-US"/>
              </w:rPr>
              <w:t>Conexiones con nuestra visión y prioridades de SEL</w:t>
            </w:r>
          </w:p>
        </w:tc>
        <w:tc>
          <w:tcPr>
            <w:tcW w:w="2535" w:type="dxa"/>
            <w:shd w:val="clear" w:color="auto" w:fill="FBE4D5" w:themeFill="accent2" w:themeFillTint="33"/>
            <w:vAlign w:val="center"/>
          </w:tcPr>
          <w:p w14:paraId="65546CB4" w14:textId="7B4D9B6D" w:rsidR="00E778D7" w:rsidRPr="00455A3F" w:rsidRDefault="00455A3F" w:rsidP="00455A3F">
            <w:pPr>
              <w:jc w:val="center"/>
              <w:rPr>
                <w:b/>
                <w:bCs/>
                <w:sz w:val="20"/>
                <w:szCs w:val="20"/>
                <w:lang w:val="es-US"/>
              </w:rPr>
            </w:pPr>
            <w:r w:rsidRPr="00455A3F">
              <w:rPr>
                <w:b/>
                <w:bCs/>
                <w:sz w:val="20"/>
                <w:szCs w:val="20"/>
                <w:lang w:val="es-US"/>
              </w:rPr>
              <w:t>¿Cómo incorporaremos esto en la planificación?</w:t>
            </w:r>
          </w:p>
        </w:tc>
        <w:tc>
          <w:tcPr>
            <w:tcW w:w="2610" w:type="dxa"/>
            <w:shd w:val="clear" w:color="auto" w:fill="FBE4D5" w:themeFill="accent2" w:themeFillTint="33"/>
            <w:vAlign w:val="center"/>
          </w:tcPr>
          <w:p w14:paraId="72DB3225" w14:textId="34B93FCB" w:rsidR="00E778D7" w:rsidRPr="00455A3F" w:rsidRDefault="00455A3F" w:rsidP="00455A3F">
            <w:pPr>
              <w:jc w:val="center"/>
              <w:rPr>
                <w:b/>
                <w:bCs/>
                <w:sz w:val="20"/>
                <w:szCs w:val="20"/>
                <w:lang w:val="es-US"/>
              </w:rPr>
            </w:pPr>
            <w:r w:rsidRPr="00455A3F">
              <w:rPr>
                <w:b/>
                <w:bCs/>
                <w:sz w:val="20"/>
                <w:szCs w:val="20"/>
                <w:lang w:val="es-US"/>
              </w:rPr>
              <w:t>Próximos pasos</w:t>
            </w:r>
          </w:p>
        </w:tc>
        <w:tc>
          <w:tcPr>
            <w:tcW w:w="2520" w:type="dxa"/>
            <w:shd w:val="clear" w:color="auto" w:fill="FBE4D5" w:themeFill="accent2" w:themeFillTint="33"/>
            <w:vAlign w:val="center"/>
          </w:tcPr>
          <w:p w14:paraId="5E1F9FD7" w14:textId="3E4E4B82" w:rsidR="00E778D7" w:rsidRPr="00455A3F" w:rsidRDefault="00455A3F" w:rsidP="00455A3F">
            <w:pPr>
              <w:jc w:val="center"/>
              <w:rPr>
                <w:b/>
                <w:bCs/>
                <w:sz w:val="20"/>
                <w:szCs w:val="20"/>
                <w:lang w:val="es-US"/>
              </w:rPr>
            </w:pPr>
            <w:r w:rsidRPr="00455A3F">
              <w:rPr>
                <w:b/>
                <w:bCs/>
                <w:sz w:val="20"/>
                <w:szCs w:val="20"/>
                <w:lang w:val="es-US"/>
              </w:rPr>
              <w:t>Miembro del equipo responsable</w:t>
            </w:r>
          </w:p>
        </w:tc>
        <w:tc>
          <w:tcPr>
            <w:tcW w:w="2070" w:type="dxa"/>
            <w:shd w:val="clear" w:color="auto" w:fill="FBE4D5" w:themeFill="accent2" w:themeFillTint="33"/>
            <w:vAlign w:val="center"/>
          </w:tcPr>
          <w:p w14:paraId="0AE59E3F" w14:textId="1FF6DE3D" w:rsidR="00E778D7" w:rsidRPr="00455A3F" w:rsidRDefault="00455A3F" w:rsidP="00455A3F">
            <w:pPr>
              <w:jc w:val="center"/>
              <w:rPr>
                <w:b/>
                <w:bCs/>
                <w:sz w:val="20"/>
                <w:szCs w:val="20"/>
                <w:lang w:val="es-US"/>
              </w:rPr>
            </w:pPr>
            <w:r w:rsidRPr="00455A3F">
              <w:rPr>
                <w:b/>
                <w:bCs/>
                <w:sz w:val="20"/>
                <w:szCs w:val="20"/>
                <w:lang w:val="es-US"/>
              </w:rPr>
              <w:t>Plazo para el próximo paso</w:t>
            </w:r>
          </w:p>
        </w:tc>
      </w:tr>
      <w:tr w:rsidR="00E778D7" w:rsidRPr="00455A3F" w14:paraId="24C89F79" w14:textId="77777777" w:rsidTr="000740F7">
        <w:tc>
          <w:tcPr>
            <w:tcW w:w="1075" w:type="dxa"/>
          </w:tcPr>
          <w:p w14:paraId="309DECC5" w14:textId="77777777" w:rsidR="00E778D7" w:rsidRPr="00455A3F" w:rsidRDefault="00E778D7" w:rsidP="00AB2545">
            <w:pPr>
              <w:rPr>
                <w:lang w:val="es-US"/>
              </w:rPr>
            </w:pPr>
          </w:p>
        </w:tc>
        <w:tc>
          <w:tcPr>
            <w:tcW w:w="2145" w:type="dxa"/>
          </w:tcPr>
          <w:p w14:paraId="359110C4" w14:textId="77777777" w:rsidR="00E778D7" w:rsidRPr="00455A3F" w:rsidRDefault="00E778D7" w:rsidP="00AB2545">
            <w:pPr>
              <w:rPr>
                <w:lang w:val="es-US"/>
              </w:rPr>
            </w:pPr>
          </w:p>
        </w:tc>
        <w:tc>
          <w:tcPr>
            <w:tcW w:w="2535" w:type="dxa"/>
          </w:tcPr>
          <w:p w14:paraId="193D08D2" w14:textId="77777777" w:rsidR="00E778D7" w:rsidRPr="00455A3F" w:rsidRDefault="00E778D7" w:rsidP="00AB2545">
            <w:pPr>
              <w:rPr>
                <w:lang w:val="es-US"/>
              </w:rPr>
            </w:pPr>
          </w:p>
        </w:tc>
        <w:tc>
          <w:tcPr>
            <w:tcW w:w="2610" w:type="dxa"/>
          </w:tcPr>
          <w:p w14:paraId="55881D0E" w14:textId="77777777" w:rsidR="00E778D7" w:rsidRPr="00455A3F" w:rsidRDefault="00E778D7" w:rsidP="00AB2545">
            <w:pPr>
              <w:rPr>
                <w:lang w:val="es-US"/>
              </w:rPr>
            </w:pPr>
          </w:p>
        </w:tc>
        <w:tc>
          <w:tcPr>
            <w:tcW w:w="2520" w:type="dxa"/>
          </w:tcPr>
          <w:p w14:paraId="61CF87D6" w14:textId="77777777" w:rsidR="00E778D7" w:rsidRPr="00455A3F" w:rsidRDefault="00E778D7" w:rsidP="00AB2545">
            <w:pPr>
              <w:rPr>
                <w:lang w:val="es-US"/>
              </w:rPr>
            </w:pPr>
          </w:p>
        </w:tc>
        <w:tc>
          <w:tcPr>
            <w:tcW w:w="2070" w:type="dxa"/>
          </w:tcPr>
          <w:p w14:paraId="64C99792" w14:textId="77777777" w:rsidR="00E778D7" w:rsidRPr="00455A3F" w:rsidRDefault="00E778D7" w:rsidP="00AB2545">
            <w:pPr>
              <w:rPr>
                <w:lang w:val="es-US"/>
              </w:rPr>
            </w:pPr>
          </w:p>
        </w:tc>
      </w:tr>
      <w:tr w:rsidR="00E778D7" w:rsidRPr="00455A3F" w14:paraId="48E85F17" w14:textId="77777777" w:rsidTr="000740F7">
        <w:tc>
          <w:tcPr>
            <w:tcW w:w="1075" w:type="dxa"/>
          </w:tcPr>
          <w:p w14:paraId="3F9A99DB" w14:textId="77777777" w:rsidR="00E778D7" w:rsidRPr="00455A3F" w:rsidRDefault="00E778D7" w:rsidP="00AB2545">
            <w:pPr>
              <w:rPr>
                <w:lang w:val="es-US"/>
              </w:rPr>
            </w:pPr>
          </w:p>
        </w:tc>
        <w:tc>
          <w:tcPr>
            <w:tcW w:w="2145" w:type="dxa"/>
          </w:tcPr>
          <w:p w14:paraId="290D498A" w14:textId="77777777" w:rsidR="00E778D7" w:rsidRPr="00455A3F" w:rsidRDefault="00E778D7" w:rsidP="00AB2545">
            <w:pPr>
              <w:rPr>
                <w:lang w:val="es-US"/>
              </w:rPr>
            </w:pPr>
          </w:p>
        </w:tc>
        <w:tc>
          <w:tcPr>
            <w:tcW w:w="2535" w:type="dxa"/>
          </w:tcPr>
          <w:p w14:paraId="7DCB0AF2" w14:textId="77777777" w:rsidR="00E778D7" w:rsidRPr="00455A3F" w:rsidRDefault="00E778D7" w:rsidP="00AB2545">
            <w:pPr>
              <w:rPr>
                <w:lang w:val="es-US"/>
              </w:rPr>
            </w:pPr>
          </w:p>
        </w:tc>
        <w:tc>
          <w:tcPr>
            <w:tcW w:w="2610" w:type="dxa"/>
          </w:tcPr>
          <w:p w14:paraId="716FE19E" w14:textId="77777777" w:rsidR="00E778D7" w:rsidRPr="00455A3F" w:rsidRDefault="00E778D7" w:rsidP="00AB2545">
            <w:pPr>
              <w:rPr>
                <w:lang w:val="es-US"/>
              </w:rPr>
            </w:pPr>
          </w:p>
        </w:tc>
        <w:tc>
          <w:tcPr>
            <w:tcW w:w="2520" w:type="dxa"/>
          </w:tcPr>
          <w:p w14:paraId="6C2F6667" w14:textId="77777777" w:rsidR="00E778D7" w:rsidRPr="00455A3F" w:rsidRDefault="00E778D7" w:rsidP="00AB2545">
            <w:pPr>
              <w:rPr>
                <w:lang w:val="es-US"/>
              </w:rPr>
            </w:pPr>
          </w:p>
        </w:tc>
        <w:tc>
          <w:tcPr>
            <w:tcW w:w="2070" w:type="dxa"/>
          </w:tcPr>
          <w:p w14:paraId="3444A7DB" w14:textId="77777777" w:rsidR="00E778D7" w:rsidRPr="00455A3F" w:rsidRDefault="00E778D7" w:rsidP="00AB2545">
            <w:pPr>
              <w:rPr>
                <w:lang w:val="es-US"/>
              </w:rPr>
            </w:pPr>
          </w:p>
        </w:tc>
      </w:tr>
      <w:tr w:rsidR="00E778D7" w:rsidRPr="00455A3F" w14:paraId="3E9D4B1F" w14:textId="77777777" w:rsidTr="000740F7">
        <w:tc>
          <w:tcPr>
            <w:tcW w:w="1075" w:type="dxa"/>
          </w:tcPr>
          <w:p w14:paraId="1594C9BA" w14:textId="77777777" w:rsidR="00E778D7" w:rsidRPr="00455A3F" w:rsidRDefault="00E778D7" w:rsidP="00AB2545">
            <w:pPr>
              <w:rPr>
                <w:lang w:val="es-US"/>
              </w:rPr>
            </w:pPr>
          </w:p>
        </w:tc>
        <w:tc>
          <w:tcPr>
            <w:tcW w:w="2145" w:type="dxa"/>
          </w:tcPr>
          <w:p w14:paraId="080BAC48" w14:textId="77777777" w:rsidR="00E778D7" w:rsidRPr="00455A3F" w:rsidRDefault="00E778D7" w:rsidP="00AB2545">
            <w:pPr>
              <w:rPr>
                <w:lang w:val="es-US"/>
              </w:rPr>
            </w:pPr>
          </w:p>
        </w:tc>
        <w:tc>
          <w:tcPr>
            <w:tcW w:w="2535" w:type="dxa"/>
          </w:tcPr>
          <w:p w14:paraId="42DCF31D" w14:textId="77777777" w:rsidR="00E778D7" w:rsidRPr="00455A3F" w:rsidRDefault="00E778D7" w:rsidP="00AB2545">
            <w:pPr>
              <w:rPr>
                <w:lang w:val="es-US"/>
              </w:rPr>
            </w:pPr>
          </w:p>
        </w:tc>
        <w:tc>
          <w:tcPr>
            <w:tcW w:w="2610" w:type="dxa"/>
          </w:tcPr>
          <w:p w14:paraId="316778C7" w14:textId="77777777" w:rsidR="00E778D7" w:rsidRPr="00455A3F" w:rsidRDefault="00E778D7" w:rsidP="00AB2545">
            <w:pPr>
              <w:rPr>
                <w:lang w:val="es-US"/>
              </w:rPr>
            </w:pPr>
          </w:p>
        </w:tc>
        <w:tc>
          <w:tcPr>
            <w:tcW w:w="2520" w:type="dxa"/>
          </w:tcPr>
          <w:p w14:paraId="69912A94" w14:textId="77777777" w:rsidR="00E778D7" w:rsidRPr="00455A3F" w:rsidRDefault="00E778D7" w:rsidP="00AB2545">
            <w:pPr>
              <w:rPr>
                <w:lang w:val="es-US"/>
              </w:rPr>
            </w:pPr>
          </w:p>
        </w:tc>
        <w:tc>
          <w:tcPr>
            <w:tcW w:w="2070" w:type="dxa"/>
          </w:tcPr>
          <w:p w14:paraId="13C318DB" w14:textId="77777777" w:rsidR="00E778D7" w:rsidRPr="00455A3F" w:rsidRDefault="00E778D7" w:rsidP="00AB2545">
            <w:pPr>
              <w:rPr>
                <w:lang w:val="es-US"/>
              </w:rPr>
            </w:pPr>
          </w:p>
        </w:tc>
      </w:tr>
    </w:tbl>
    <w:p w14:paraId="0477D5C6" w14:textId="5B10ECA9" w:rsidR="00E778D7" w:rsidRPr="00455A3F" w:rsidRDefault="00E778D7" w:rsidP="001B1FEF">
      <w:pPr>
        <w:rPr>
          <w:lang w:val="es-US"/>
        </w:rPr>
      </w:pPr>
    </w:p>
    <w:p w14:paraId="4E81527F" w14:textId="7947DCA1" w:rsidR="00B84E66" w:rsidRPr="00455A3F" w:rsidRDefault="00B84E66" w:rsidP="001B1FEF">
      <w:pPr>
        <w:rPr>
          <w:lang w:val="es-US"/>
        </w:rPr>
      </w:pPr>
    </w:p>
    <w:p w14:paraId="20177268" w14:textId="7E92AB55" w:rsidR="0801B164" w:rsidRPr="00455A3F" w:rsidRDefault="0801B164" w:rsidP="00A062D6">
      <w:pPr>
        <w:rPr>
          <w:rFonts w:eastAsiaTheme="minorEastAsia"/>
          <w:sz w:val="22"/>
          <w:lang w:val="es-US"/>
        </w:rPr>
      </w:pPr>
    </w:p>
    <w:sectPr w:rsidR="0801B164" w:rsidRPr="00455A3F" w:rsidSect="00280BB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A1B8" w14:textId="77777777" w:rsidR="00280BB2" w:rsidRDefault="00280BB2" w:rsidP="0079653F">
      <w:r>
        <w:separator/>
      </w:r>
    </w:p>
  </w:endnote>
  <w:endnote w:type="continuationSeparator" w:id="0">
    <w:p w14:paraId="2196FCCF" w14:textId="77777777" w:rsidR="00280BB2" w:rsidRDefault="00280BB2" w:rsidP="0079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8419" w14:textId="14ECD115" w:rsidR="000740F7" w:rsidRPr="00455A3F" w:rsidRDefault="000740F7" w:rsidP="000740F7">
    <w:pPr>
      <w:pBdr>
        <w:top w:val="nil"/>
        <w:left w:val="nil"/>
        <w:bottom w:val="nil"/>
        <w:right w:val="nil"/>
        <w:between w:val="nil"/>
      </w:pBdr>
      <w:tabs>
        <w:tab w:val="center" w:pos="4680"/>
        <w:tab w:val="right" w:pos="9360"/>
      </w:tabs>
      <w:ind w:hanging="450"/>
      <w:jc w:val="right"/>
      <w:rPr>
        <w:rFonts w:ascii="Helvetica Neue" w:eastAsia="Helvetica Neue" w:hAnsi="Helvetica Neue" w:cs="Helvetica Neue"/>
        <w:b/>
        <w:color w:val="000000"/>
        <w:sz w:val="18"/>
        <w:szCs w:val="18"/>
        <w:lang w:val="es-US"/>
      </w:rPr>
    </w:pPr>
    <w:r w:rsidRPr="00455A3F">
      <w:rPr>
        <w:color w:val="000000"/>
        <w:lang w:val="es-US"/>
      </w:rPr>
      <w:tab/>
    </w:r>
    <w:r w:rsidRPr="00455A3F">
      <w:rPr>
        <w:rFonts w:ascii="Helvetica Neue" w:eastAsia="Helvetica Neue" w:hAnsi="Helvetica Neue" w:cs="Helvetica Neue"/>
        <w:b/>
        <w:color w:val="000000"/>
        <w:sz w:val="18"/>
        <w:szCs w:val="18"/>
        <w:lang w:val="es-US"/>
      </w:rPr>
      <w:fldChar w:fldCharType="begin"/>
    </w:r>
    <w:r w:rsidRPr="00455A3F">
      <w:rPr>
        <w:rFonts w:ascii="Helvetica Neue" w:eastAsia="Helvetica Neue" w:hAnsi="Helvetica Neue" w:cs="Helvetica Neue"/>
        <w:b/>
        <w:color w:val="000000"/>
        <w:sz w:val="18"/>
        <w:szCs w:val="18"/>
        <w:lang w:val="es-US"/>
      </w:rPr>
      <w:instrText>PAGE</w:instrText>
    </w:r>
    <w:r w:rsidRPr="00455A3F">
      <w:rPr>
        <w:rFonts w:ascii="Helvetica Neue" w:eastAsia="Helvetica Neue" w:hAnsi="Helvetica Neue" w:cs="Helvetica Neue"/>
        <w:b/>
        <w:color w:val="000000"/>
        <w:sz w:val="18"/>
        <w:szCs w:val="18"/>
        <w:lang w:val="es-US"/>
      </w:rPr>
      <w:fldChar w:fldCharType="separate"/>
    </w:r>
    <w:r w:rsidR="002777D8">
      <w:rPr>
        <w:rFonts w:ascii="Helvetica Neue" w:eastAsia="Helvetica Neue" w:hAnsi="Helvetica Neue" w:cs="Helvetica Neue"/>
        <w:b/>
        <w:noProof/>
        <w:color w:val="000000"/>
        <w:sz w:val="18"/>
        <w:szCs w:val="18"/>
        <w:lang w:val="es-US"/>
      </w:rPr>
      <w:t>2</w:t>
    </w:r>
    <w:r w:rsidRPr="00455A3F">
      <w:rPr>
        <w:rFonts w:ascii="Helvetica Neue" w:eastAsia="Helvetica Neue" w:hAnsi="Helvetica Neue" w:cs="Helvetica Neue"/>
        <w:b/>
        <w:color w:val="000000"/>
        <w:sz w:val="18"/>
        <w:szCs w:val="18"/>
        <w:lang w:val="es-US"/>
      </w:rPr>
      <w:fldChar w:fldCharType="end"/>
    </w:r>
  </w:p>
  <w:p w14:paraId="45199F5A" w14:textId="18EDF20B" w:rsidR="000740F7" w:rsidRPr="00455A3F" w:rsidRDefault="00455A3F" w:rsidP="000740F7">
    <w:pPr>
      <w:ind w:hanging="450"/>
      <w:rPr>
        <w:rFonts w:ascii="Helvetica Neue" w:eastAsia="Helvetica Neue" w:hAnsi="Helvetica Neue" w:cs="Helvetica Neue"/>
        <w:sz w:val="14"/>
        <w:szCs w:val="14"/>
        <w:lang w:val="es-US"/>
      </w:rPr>
    </w:pPr>
    <w:r w:rsidRPr="00455A3F">
      <w:rPr>
        <w:rFonts w:ascii="Helvetica Neue" w:eastAsia="Helvetica Neue" w:hAnsi="Helvetica Neue" w:cs="Helvetica Neue"/>
        <w:color w:val="000000"/>
        <w:sz w:val="14"/>
        <w:szCs w:val="14"/>
        <w:lang w:val="es-US"/>
      </w:rPr>
      <w:t>Para obtener más información, herramientas y recursos, visite</w:t>
    </w:r>
    <w:r w:rsidR="000740F7" w:rsidRPr="00455A3F">
      <w:rPr>
        <w:rFonts w:ascii="Helvetica Neue" w:eastAsia="Helvetica Neue" w:hAnsi="Helvetica Neue" w:cs="Helvetica Neue"/>
        <w:color w:val="000000"/>
        <w:sz w:val="14"/>
        <w:szCs w:val="14"/>
        <w:lang w:val="es-US"/>
      </w:rPr>
      <w:t xml:space="preserve"> schoolguide.casel.org.</w:t>
    </w:r>
  </w:p>
  <w:p w14:paraId="22B2F86F" w14:textId="532033D2" w:rsidR="0079653F" w:rsidRPr="00455A3F" w:rsidRDefault="000740F7" w:rsidP="000740F7">
    <w:pPr>
      <w:ind w:hanging="450"/>
      <w:rPr>
        <w:rFonts w:ascii="Helvetica Neue" w:eastAsia="Helvetica Neue" w:hAnsi="Helvetica Neue" w:cs="Helvetica Neue"/>
        <w:sz w:val="14"/>
        <w:szCs w:val="14"/>
        <w:lang w:val="es-US"/>
      </w:rPr>
    </w:pPr>
    <w:r w:rsidRPr="00455A3F">
      <w:rPr>
        <w:rFonts w:ascii="Helvetica Neue" w:eastAsia="Helvetica Neue" w:hAnsi="Helvetica Neue" w:cs="Helvetica Neue"/>
        <w:b/>
        <w:color w:val="000000"/>
        <w:sz w:val="14"/>
        <w:szCs w:val="14"/>
        <w:lang w:val="es-US"/>
      </w:rPr>
      <w:t>Copyright © 2020 CASEL | </w:t>
    </w:r>
    <w:r w:rsidR="00455A3F" w:rsidRPr="00455A3F">
      <w:rPr>
        <w:rFonts w:ascii="Helvetica Neue" w:eastAsia="Helvetica Neue" w:hAnsi="Helvetica Neue" w:cs="Helvetica Neue"/>
        <w:b/>
        <w:color w:val="000000"/>
        <w:sz w:val="14"/>
        <w:szCs w:val="14"/>
        <w:lang w:val="es-US"/>
      </w:rPr>
      <w:t>Todos los derechos reservados</w:t>
    </w:r>
    <w:r w:rsidRPr="00455A3F">
      <w:rPr>
        <w:rFonts w:ascii="Helvetica Neue" w:eastAsia="Helvetica Neue" w:hAnsi="Helvetica Neue" w:cs="Helvetica Neue"/>
        <w:b/>
        <w:color w:val="000000"/>
        <w:sz w:val="14"/>
        <w:szCs w:val="14"/>
        <w:lang w:val="es-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5D72" w14:textId="77777777" w:rsidR="00280BB2" w:rsidRDefault="00280BB2" w:rsidP="0079653F">
      <w:r>
        <w:separator/>
      </w:r>
    </w:p>
  </w:footnote>
  <w:footnote w:type="continuationSeparator" w:id="0">
    <w:p w14:paraId="329F7F43" w14:textId="77777777" w:rsidR="00280BB2" w:rsidRDefault="00280BB2" w:rsidP="0079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7240" w14:textId="77777777" w:rsidR="0079653F" w:rsidRDefault="0079653F" w:rsidP="0079653F">
    <w:pPr>
      <w:rPr>
        <w:b/>
        <w:color w:val="ED7D31" w:themeColor="accent2"/>
        <w:sz w:val="36"/>
      </w:rPr>
    </w:pPr>
    <w:r>
      <w:rPr>
        <w:noProof/>
        <w:color w:val="000000"/>
        <w:lang w:eastAsia="zh-CN" w:bidi="hi-IN"/>
      </w:rPr>
      <w:drawing>
        <wp:anchor distT="0" distB="0" distL="114300" distR="114300" simplePos="0" relativeHeight="251659264" behindDoc="1" locked="0" layoutInCell="1" allowOverlap="1" wp14:anchorId="6ADBF3E3" wp14:editId="56E76DFD">
          <wp:simplePos x="0" y="0"/>
          <wp:positionH relativeFrom="column">
            <wp:posOffset>-45720</wp:posOffset>
          </wp:positionH>
          <wp:positionV relativeFrom="paragraph">
            <wp:posOffset>38100</wp:posOffset>
          </wp:positionV>
          <wp:extent cx="2324100" cy="441960"/>
          <wp:effectExtent l="0" t="0" r="0" b="0"/>
          <wp:wrapTight wrapText="bothSides">
            <wp:wrapPolygon edited="0">
              <wp:start x="1239" y="0"/>
              <wp:lineTo x="354" y="3724"/>
              <wp:lineTo x="0" y="9310"/>
              <wp:lineTo x="177" y="15828"/>
              <wp:lineTo x="1416" y="20483"/>
              <wp:lineTo x="1770" y="20483"/>
              <wp:lineTo x="21423" y="20483"/>
              <wp:lineTo x="21423" y="931"/>
              <wp:lineTo x="3010" y="0"/>
              <wp:lineTo x="1239"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324100" cy="441960"/>
                  </a:xfrm>
                  <a:prstGeom prst="rect">
                    <a:avLst/>
                  </a:prstGeom>
                  <a:ln/>
                </pic:spPr>
              </pic:pic>
            </a:graphicData>
          </a:graphic>
          <wp14:sizeRelH relativeFrom="page">
            <wp14:pctWidth>0</wp14:pctWidth>
          </wp14:sizeRelH>
          <wp14:sizeRelV relativeFrom="page">
            <wp14:pctHeight>0</wp14:pctHeight>
          </wp14:sizeRelV>
        </wp:anchor>
      </w:drawing>
    </w:r>
  </w:p>
  <w:p w14:paraId="32747DA2" w14:textId="77777777" w:rsidR="0079653F" w:rsidRDefault="00796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556"/>
    <w:multiLevelType w:val="hybridMultilevel"/>
    <w:tmpl w:val="C928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7CA3"/>
    <w:multiLevelType w:val="hybridMultilevel"/>
    <w:tmpl w:val="5F6E6044"/>
    <w:lvl w:ilvl="0" w:tplc="1584A5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D3475"/>
    <w:multiLevelType w:val="hybridMultilevel"/>
    <w:tmpl w:val="5980DB42"/>
    <w:lvl w:ilvl="0" w:tplc="0D106A12">
      <w:start w:val="1"/>
      <w:numFmt w:val="bullet"/>
      <w:lvlText w:val=""/>
      <w:lvlJc w:val="left"/>
      <w:pPr>
        <w:ind w:left="720" w:hanging="360"/>
      </w:pPr>
      <w:rPr>
        <w:rFonts w:ascii="Symbol" w:hAnsi="Symbol" w:hint="default"/>
      </w:rPr>
    </w:lvl>
    <w:lvl w:ilvl="1" w:tplc="B5643B3C">
      <w:start w:val="1"/>
      <w:numFmt w:val="bullet"/>
      <w:lvlText w:val="o"/>
      <w:lvlJc w:val="left"/>
      <w:pPr>
        <w:ind w:left="1440" w:hanging="360"/>
      </w:pPr>
      <w:rPr>
        <w:rFonts w:ascii="Courier New" w:hAnsi="Courier New" w:hint="default"/>
      </w:rPr>
    </w:lvl>
    <w:lvl w:ilvl="2" w:tplc="B9DCC0DE">
      <w:start w:val="1"/>
      <w:numFmt w:val="bullet"/>
      <w:lvlText w:val=""/>
      <w:lvlJc w:val="left"/>
      <w:pPr>
        <w:ind w:left="2160" w:hanging="360"/>
      </w:pPr>
      <w:rPr>
        <w:rFonts w:ascii="Wingdings" w:hAnsi="Wingdings" w:hint="default"/>
      </w:rPr>
    </w:lvl>
    <w:lvl w:ilvl="3" w:tplc="9500C48E">
      <w:start w:val="1"/>
      <w:numFmt w:val="bullet"/>
      <w:lvlText w:val=""/>
      <w:lvlJc w:val="left"/>
      <w:pPr>
        <w:ind w:left="2880" w:hanging="360"/>
      </w:pPr>
      <w:rPr>
        <w:rFonts w:ascii="Symbol" w:hAnsi="Symbol" w:hint="default"/>
      </w:rPr>
    </w:lvl>
    <w:lvl w:ilvl="4" w:tplc="2AB85380">
      <w:start w:val="1"/>
      <w:numFmt w:val="bullet"/>
      <w:lvlText w:val="o"/>
      <w:lvlJc w:val="left"/>
      <w:pPr>
        <w:ind w:left="3600" w:hanging="360"/>
      </w:pPr>
      <w:rPr>
        <w:rFonts w:ascii="Courier New" w:hAnsi="Courier New" w:hint="default"/>
      </w:rPr>
    </w:lvl>
    <w:lvl w:ilvl="5" w:tplc="C414B7E8">
      <w:start w:val="1"/>
      <w:numFmt w:val="bullet"/>
      <w:lvlText w:val=""/>
      <w:lvlJc w:val="left"/>
      <w:pPr>
        <w:ind w:left="4320" w:hanging="360"/>
      </w:pPr>
      <w:rPr>
        <w:rFonts w:ascii="Wingdings" w:hAnsi="Wingdings" w:hint="default"/>
      </w:rPr>
    </w:lvl>
    <w:lvl w:ilvl="6" w:tplc="D5560264">
      <w:start w:val="1"/>
      <w:numFmt w:val="bullet"/>
      <w:lvlText w:val=""/>
      <w:lvlJc w:val="left"/>
      <w:pPr>
        <w:ind w:left="5040" w:hanging="360"/>
      </w:pPr>
      <w:rPr>
        <w:rFonts w:ascii="Symbol" w:hAnsi="Symbol" w:hint="default"/>
      </w:rPr>
    </w:lvl>
    <w:lvl w:ilvl="7" w:tplc="FFD4F9B6">
      <w:start w:val="1"/>
      <w:numFmt w:val="bullet"/>
      <w:lvlText w:val="o"/>
      <w:lvlJc w:val="left"/>
      <w:pPr>
        <w:ind w:left="5760" w:hanging="360"/>
      </w:pPr>
      <w:rPr>
        <w:rFonts w:ascii="Courier New" w:hAnsi="Courier New" w:hint="default"/>
      </w:rPr>
    </w:lvl>
    <w:lvl w:ilvl="8" w:tplc="40509E1C">
      <w:start w:val="1"/>
      <w:numFmt w:val="bullet"/>
      <w:lvlText w:val=""/>
      <w:lvlJc w:val="left"/>
      <w:pPr>
        <w:ind w:left="6480" w:hanging="360"/>
      </w:pPr>
      <w:rPr>
        <w:rFonts w:ascii="Wingdings" w:hAnsi="Wingdings" w:hint="default"/>
      </w:rPr>
    </w:lvl>
  </w:abstractNum>
  <w:abstractNum w:abstractNumId="3" w15:restartNumberingAfterBreak="0">
    <w:nsid w:val="24AA4447"/>
    <w:multiLevelType w:val="hybridMultilevel"/>
    <w:tmpl w:val="3AAEA82A"/>
    <w:lvl w:ilvl="0" w:tplc="CEDA3874">
      <w:start w:val="1"/>
      <w:numFmt w:val="bullet"/>
      <w:lvlText w:val=""/>
      <w:lvlJc w:val="left"/>
      <w:pPr>
        <w:ind w:left="720" w:hanging="360"/>
      </w:pPr>
      <w:rPr>
        <w:rFonts w:ascii="Symbol" w:hAnsi="Symbol" w:hint="default"/>
      </w:rPr>
    </w:lvl>
    <w:lvl w:ilvl="1" w:tplc="31C26118">
      <w:start w:val="1"/>
      <w:numFmt w:val="bullet"/>
      <w:lvlText w:val="o"/>
      <w:lvlJc w:val="left"/>
      <w:pPr>
        <w:ind w:left="1440" w:hanging="360"/>
      </w:pPr>
      <w:rPr>
        <w:rFonts w:ascii="Courier New" w:hAnsi="Courier New" w:hint="default"/>
      </w:rPr>
    </w:lvl>
    <w:lvl w:ilvl="2" w:tplc="72CC5E5E">
      <w:start w:val="1"/>
      <w:numFmt w:val="bullet"/>
      <w:lvlText w:val=""/>
      <w:lvlJc w:val="left"/>
      <w:pPr>
        <w:ind w:left="2160" w:hanging="360"/>
      </w:pPr>
      <w:rPr>
        <w:rFonts w:ascii="Wingdings" w:hAnsi="Wingdings" w:hint="default"/>
      </w:rPr>
    </w:lvl>
    <w:lvl w:ilvl="3" w:tplc="A422157C">
      <w:start w:val="1"/>
      <w:numFmt w:val="bullet"/>
      <w:lvlText w:val=""/>
      <w:lvlJc w:val="left"/>
      <w:pPr>
        <w:ind w:left="2880" w:hanging="360"/>
      </w:pPr>
      <w:rPr>
        <w:rFonts w:ascii="Symbol" w:hAnsi="Symbol" w:hint="default"/>
      </w:rPr>
    </w:lvl>
    <w:lvl w:ilvl="4" w:tplc="74925F58">
      <w:start w:val="1"/>
      <w:numFmt w:val="bullet"/>
      <w:lvlText w:val="o"/>
      <w:lvlJc w:val="left"/>
      <w:pPr>
        <w:ind w:left="3600" w:hanging="360"/>
      </w:pPr>
      <w:rPr>
        <w:rFonts w:ascii="Courier New" w:hAnsi="Courier New" w:hint="default"/>
      </w:rPr>
    </w:lvl>
    <w:lvl w:ilvl="5" w:tplc="39A84162">
      <w:start w:val="1"/>
      <w:numFmt w:val="bullet"/>
      <w:lvlText w:val=""/>
      <w:lvlJc w:val="left"/>
      <w:pPr>
        <w:ind w:left="4320" w:hanging="360"/>
      </w:pPr>
      <w:rPr>
        <w:rFonts w:ascii="Wingdings" w:hAnsi="Wingdings" w:hint="default"/>
      </w:rPr>
    </w:lvl>
    <w:lvl w:ilvl="6" w:tplc="B5F61DB0">
      <w:start w:val="1"/>
      <w:numFmt w:val="bullet"/>
      <w:lvlText w:val=""/>
      <w:lvlJc w:val="left"/>
      <w:pPr>
        <w:ind w:left="5040" w:hanging="360"/>
      </w:pPr>
      <w:rPr>
        <w:rFonts w:ascii="Symbol" w:hAnsi="Symbol" w:hint="default"/>
      </w:rPr>
    </w:lvl>
    <w:lvl w:ilvl="7" w:tplc="724EAD62">
      <w:start w:val="1"/>
      <w:numFmt w:val="bullet"/>
      <w:lvlText w:val="o"/>
      <w:lvlJc w:val="left"/>
      <w:pPr>
        <w:ind w:left="5760" w:hanging="360"/>
      </w:pPr>
      <w:rPr>
        <w:rFonts w:ascii="Courier New" w:hAnsi="Courier New" w:hint="default"/>
      </w:rPr>
    </w:lvl>
    <w:lvl w:ilvl="8" w:tplc="0A90B85C">
      <w:start w:val="1"/>
      <w:numFmt w:val="bullet"/>
      <w:lvlText w:val=""/>
      <w:lvlJc w:val="left"/>
      <w:pPr>
        <w:ind w:left="6480" w:hanging="360"/>
      </w:pPr>
      <w:rPr>
        <w:rFonts w:ascii="Wingdings" w:hAnsi="Wingdings" w:hint="default"/>
      </w:rPr>
    </w:lvl>
  </w:abstractNum>
  <w:abstractNum w:abstractNumId="4" w15:restartNumberingAfterBreak="0">
    <w:nsid w:val="26D8649E"/>
    <w:multiLevelType w:val="hybridMultilevel"/>
    <w:tmpl w:val="2708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61E7"/>
    <w:multiLevelType w:val="hybridMultilevel"/>
    <w:tmpl w:val="3750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85A63"/>
    <w:multiLevelType w:val="hybridMultilevel"/>
    <w:tmpl w:val="90B8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73AFB"/>
    <w:multiLevelType w:val="hybridMultilevel"/>
    <w:tmpl w:val="C2BE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018539">
    <w:abstractNumId w:val="3"/>
  </w:num>
  <w:num w:numId="2" w16cid:durableId="513804327">
    <w:abstractNumId w:val="2"/>
  </w:num>
  <w:num w:numId="3" w16cid:durableId="866409536">
    <w:abstractNumId w:val="1"/>
  </w:num>
  <w:num w:numId="4" w16cid:durableId="1911575627">
    <w:abstractNumId w:val="4"/>
  </w:num>
  <w:num w:numId="5" w16cid:durableId="761947302">
    <w:abstractNumId w:val="7"/>
  </w:num>
  <w:num w:numId="6" w16cid:durableId="1464691509">
    <w:abstractNumId w:val="5"/>
  </w:num>
  <w:num w:numId="7" w16cid:durableId="747727518">
    <w:abstractNumId w:val="6"/>
  </w:num>
  <w:num w:numId="8" w16cid:durableId="136678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C5"/>
    <w:rsid w:val="00010F78"/>
    <w:rsid w:val="000740F7"/>
    <w:rsid w:val="00086E7C"/>
    <w:rsid w:val="000B07F3"/>
    <w:rsid w:val="000E0B72"/>
    <w:rsid w:val="000F3E05"/>
    <w:rsid w:val="00112FB0"/>
    <w:rsid w:val="00116514"/>
    <w:rsid w:val="001B1FEF"/>
    <w:rsid w:val="0021485E"/>
    <w:rsid w:val="00221CAB"/>
    <w:rsid w:val="00251E2B"/>
    <w:rsid w:val="00254672"/>
    <w:rsid w:val="002663E4"/>
    <w:rsid w:val="002777D8"/>
    <w:rsid w:val="00280BB2"/>
    <w:rsid w:val="00281324"/>
    <w:rsid w:val="00335CDB"/>
    <w:rsid w:val="00376003"/>
    <w:rsid w:val="003F1F81"/>
    <w:rsid w:val="003F3082"/>
    <w:rsid w:val="00455238"/>
    <w:rsid w:val="00455A3F"/>
    <w:rsid w:val="00487A5E"/>
    <w:rsid w:val="004E21D1"/>
    <w:rsid w:val="004F3458"/>
    <w:rsid w:val="005215C7"/>
    <w:rsid w:val="005C07AC"/>
    <w:rsid w:val="005D2C3B"/>
    <w:rsid w:val="006B2256"/>
    <w:rsid w:val="006E1609"/>
    <w:rsid w:val="0079653F"/>
    <w:rsid w:val="007968D0"/>
    <w:rsid w:val="007C557A"/>
    <w:rsid w:val="008B101A"/>
    <w:rsid w:val="00913F98"/>
    <w:rsid w:val="00925208"/>
    <w:rsid w:val="0093128A"/>
    <w:rsid w:val="00970B79"/>
    <w:rsid w:val="009D2349"/>
    <w:rsid w:val="00A014A3"/>
    <w:rsid w:val="00A062D6"/>
    <w:rsid w:val="00A13E43"/>
    <w:rsid w:val="00A5343E"/>
    <w:rsid w:val="00A772B5"/>
    <w:rsid w:val="00AA35C5"/>
    <w:rsid w:val="00AB2545"/>
    <w:rsid w:val="00AC17B7"/>
    <w:rsid w:val="00AD33F7"/>
    <w:rsid w:val="00B84E66"/>
    <w:rsid w:val="00B95FF4"/>
    <w:rsid w:val="00C00B30"/>
    <w:rsid w:val="00C1103B"/>
    <w:rsid w:val="00C47E9E"/>
    <w:rsid w:val="00C51B90"/>
    <w:rsid w:val="00CD7BCA"/>
    <w:rsid w:val="00CE1CA8"/>
    <w:rsid w:val="00E31FD4"/>
    <w:rsid w:val="00E350DB"/>
    <w:rsid w:val="00E778D7"/>
    <w:rsid w:val="00EB0159"/>
    <w:rsid w:val="00EF7E55"/>
    <w:rsid w:val="00F21CB4"/>
    <w:rsid w:val="03D32791"/>
    <w:rsid w:val="0541D678"/>
    <w:rsid w:val="06299A0C"/>
    <w:rsid w:val="06A226D0"/>
    <w:rsid w:val="06D94FAC"/>
    <w:rsid w:val="074353B8"/>
    <w:rsid w:val="0801B164"/>
    <w:rsid w:val="0902CB76"/>
    <w:rsid w:val="0E5147DD"/>
    <w:rsid w:val="0E8C16B6"/>
    <w:rsid w:val="0E9E7695"/>
    <w:rsid w:val="1162D6A0"/>
    <w:rsid w:val="122BF6E5"/>
    <w:rsid w:val="12E5D304"/>
    <w:rsid w:val="13FB54DC"/>
    <w:rsid w:val="16FCA88D"/>
    <w:rsid w:val="1A8C0EAC"/>
    <w:rsid w:val="1B326E38"/>
    <w:rsid w:val="1C6C3E84"/>
    <w:rsid w:val="1E5B6D0E"/>
    <w:rsid w:val="1E705615"/>
    <w:rsid w:val="201007B0"/>
    <w:rsid w:val="2328F628"/>
    <w:rsid w:val="253F5CBA"/>
    <w:rsid w:val="26F2F511"/>
    <w:rsid w:val="281EA042"/>
    <w:rsid w:val="2A18CCF1"/>
    <w:rsid w:val="2A8950B4"/>
    <w:rsid w:val="2A9C9568"/>
    <w:rsid w:val="2BA4C3A8"/>
    <w:rsid w:val="2BD43989"/>
    <w:rsid w:val="2CD116C8"/>
    <w:rsid w:val="2E379519"/>
    <w:rsid w:val="2FAAE5BB"/>
    <w:rsid w:val="3129C211"/>
    <w:rsid w:val="3203015D"/>
    <w:rsid w:val="33F743AC"/>
    <w:rsid w:val="3596D2B3"/>
    <w:rsid w:val="3736C0BC"/>
    <w:rsid w:val="3910F582"/>
    <w:rsid w:val="3963E857"/>
    <w:rsid w:val="39E59452"/>
    <w:rsid w:val="3A03EDE2"/>
    <w:rsid w:val="3A53A089"/>
    <w:rsid w:val="3ABAE00D"/>
    <w:rsid w:val="3BA5682F"/>
    <w:rsid w:val="3DBB6B2D"/>
    <w:rsid w:val="3E3A4FAF"/>
    <w:rsid w:val="3EC2FF9A"/>
    <w:rsid w:val="3F347AEA"/>
    <w:rsid w:val="3F8AC3F4"/>
    <w:rsid w:val="416208EE"/>
    <w:rsid w:val="4185AC49"/>
    <w:rsid w:val="4209D73D"/>
    <w:rsid w:val="421BA242"/>
    <w:rsid w:val="425B9A33"/>
    <w:rsid w:val="4367B6ED"/>
    <w:rsid w:val="46503E2F"/>
    <w:rsid w:val="47E9800E"/>
    <w:rsid w:val="483749F9"/>
    <w:rsid w:val="4B11B4E6"/>
    <w:rsid w:val="4C6A7FAC"/>
    <w:rsid w:val="4CBC507C"/>
    <w:rsid w:val="4D7D60C7"/>
    <w:rsid w:val="51766974"/>
    <w:rsid w:val="51E587BC"/>
    <w:rsid w:val="527D4433"/>
    <w:rsid w:val="52FC76C0"/>
    <w:rsid w:val="54917A50"/>
    <w:rsid w:val="550C8467"/>
    <w:rsid w:val="556DC6C1"/>
    <w:rsid w:val="55BD7D01"/>
    <w:rsid w:val="5723B1C1"/>
    <w:rsid w:val="5AF72D6E"/>
    <w:rsid w:val="5C6E925B"/>
    <w:rsid w:val="5C903261"/>
    <w:rsid w:val="5D83B447"/>
    <w:rsid w:val="61C934DC"/>
    <w:rsid w:val="622DED0E"/>
    <w:rsid w:val="63ED30C5"/>
    <w:rsid w:val="657738DE"/>
    <w:rsid w:val="66179EBA"/>
    <w:rsid w:val="68902526"/>
    <w:rsid w:val="693F2048"/>
    <w:rsid w:val="69C88B71"/>
    <w:rsid w:val="6A125D54"/>
    <w:rsid w:val="6A81297A"/>
    <w:rsid w:val="6CA2C327"/>
    <w:rsid w:val="6CF940AD"/>
    <w:rsid w:val="6D1672DB"/>
    <w:rsid w:val="6D372221"/>
    <w:rsid w:val="6D53E0DC"/>
    <w:rsid w:val="6F25D02D"/>
    <w:rsid w:val="7523F5A3"/>
    <w:rsid w:val="76F672A7"/>
    <w:rsid w:val="78064444"/>
    <w:rsid w:val="793D7067"/>
    <w:rsid w:val="797D6890"/>
    <w:rsid w:val="7A07041C"/>
    <w:rsid w:val="7A6CD7F7"/>
    <w:rsid w:val="7CCBEBBD"/>
    <w:rsid w:val="7F007D2A"/>
    <w:rsid w:val="7F391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88B1"/>
  <w15:chartTrackingRefBased/>
  <w15:docId w15:val="{08EBBC6B-3E60-4DCA-AD77-F189CA51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5C5"/>
    <w:pPr>
      <w:ind w:left="720"/>
      <w:contextualSpacing/>
    </w:pPr>
  </w:style>
  <w:style w:type="table" w:styleId="TableGrid">
    <w:name w:val="Table Grid"/>
    <w:basedOn w:val="TableNormal"/>
    <w:uiPriority w:val="39"/>
    <w:rsid w:val="00E7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8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78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128A"/>
    <w:rPr>
      <w:sz w:val="16"/>
      <w:szCs w:val="16"/>
    </w:rPr>
  </w:style>
  <w:style w:type="paragraph" w:styleId="CommentText">
    <w:name w:val="annotation text"/>
    <w:basedOn w:val="Normal"/>
    <w:link w:val="CommentTextChar"/>
    <w:uiPriority w:val="99"/>
    <w:semiHidden/>
    <w:unhideWhenUsed/>
    <w:rsid w:val="0093128A"/>
    <w:rPr>
      <w:sz w:val="20"/>
      <w:szCs w:val="20"/>
    </w:rPr>
  </w:style>
  <w:style w:type="character" w:customStyle="1" w:styleId="CommentTextChar">
    <w:name w:val="Comment Text Char"/>
    <w:basedOn w:val="DefaultParagraphFont"/>
    <w:link w:val="CommentText"/>
    <w:uiPriority w:val="99"/>
    <w:semiHidden/>
    <w:rsid w:val="0093128A"/>
    <w:rPr>
      <w:sz w:val="20"/>
      <w:szCs w:val="20"/>
    </w:rPr>
  </w:style>
  <w:style w:type="paragraph" w:styleId="CommentSubject">
    <w:name w:val="annotation subject"/>
    <w:basedOn w:val="CommentText"/>
    <w:next w:val="CommentText"/>
    <w:link w:val="CommentSubjectChar"/>
    <w:uiPriority w:val="99"/>
    <w:semiHidden/>
    <w:unhideWhenUsed/>
    <w:rsid w:val="0093128A"/>
    <w:rPr>
      <w:b/>
      <w:bCs/>
    </w:rPr>
  </w:style>
  <w:style w:type="character" w:customStyle="1" w:styleId="CommentSubjectChar">
    <w:name w:val="Comment Subject Char"/>
    <w:basedOn w:val="CommentTextChar"/>
    <w:link w:val="CommentSubject"/>
    <w:uiPriority w:val="99"/>
    <w:semiHidden/>
    <w:rsid w:val="0093128A"/>
    <w:rPr>
      <w:b/>
      <w:bCs/>
      <w:sz w:val="20"/>
      <w:szCs w:val="20"/>
    </w:rPr>
  </w:style>
  <w:style w:type="character" w:styleId="Hyperlink">
    <w:name w:val="Hyperlink"/>
    <w:basedOn w:val="DefaultParagraphFont"/>
    <w:uiPriority w:val="99"/>
    <w:unhideWhenUsed/>
    <w:rsid w:val="0079653F"/>
    <w:rPr>
      <w:color w:val="0563C1" w:themeColor="hyperlink"/>
      <w:u w:val="single"/>
    </w:rPr>
  </w:style>
  <w:style w:type="character" w:customStyle="1" w:styleId="UnresolvedMention1">
    <w:name w:val="Unresolved Mention1"/>
    <w:basedOn w:val="DefaultParagraphFont"/>
    <w:uiPriority w:val="99"/>
    <w:semiHidden/>
    <w:unhideWhenUsed/>
    <w:rsid w:val="0079653F"/>
    <w:rPr>
      <w:color w:val="605E5C"/>
      <w:shd w:val="clear" w:color="auto" w:fill="E1DFDD"/>
    </w:rPr>
  </w:style>
  <w:style w:type="paragraph" w:styleId="Header">
    <w:name w:val="header"/>
    <w:basedOn w:val="Normal"/>
    <w:link w:val="HeaderChar"/>
    <w:uiPriority w:val="99"/>
    <w:unhideWhenUsed/>
    <w:rsid w:val="0079653F"/>
    <w:pPr>
      <w:tabs>
        <w:tab w:val="center" w:pos="4680"/>
        <w:tab w:val="right" w:pos="9360"/>
      </w:tabs>
    </w:pPr>
  </w:style>
  <w:style w:type="character" w:customStyle="1" w:styleId="HeaderChar">
    <w:name w:val="Header Char"/>
    <w:basedOn w:val="DefaultParagraphFont"/>
    <w:link w:val="Header"/>
    <w:uiPriority w:val="99"/>
    <w:rsid w:val="0079653F"/>
  </w:style>
  <w:style w:type="paragraph" w:styleId="Footer">
    <w:name w:val="footer"/>
    <w:basedOn w:val="Normal"/>
    <w:link w:val="FooterChar"/>
    <w:uiPriority w:val="99"/>
    <w:unhideWhenUsed/>
    <w:rsid w:val="0079653F"/>
    <w:pPr>
      <w:tabs>
        <w:tab w:val="center" w:pos="4680"/>
        <w:tab w:val="right" w:pos="9360"/>
      </w:tabs>
    </w:pPr>
  </w:style>
  <w:style w:type="character" w:customStyle="1" w:styleId="FooterChar">
    <w:name w:val="Footer Char"/>
    <w:basedOn w:val="DefaultParagraphFont"/>
    <w:link w:val="Footer"/>
    <w:uiPriority w:val="99"/>
    <w:rsid w:val="0079653F"/>
  </w:style>
  <w:style w:type="character" w:styleId="FollowedHyperlink">
    <w:name w:val="FollowedHyperlink"/>
    <w:basedOn w:val="DefaultParagraphFont"/>
    <w:uiPriority w:val="99"/>
    <w:semiHidden/>
    <w:unhideWhenUsed/>
    <w:rsid w:val="00EF7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published xmlns="6d0fa702-c493-4743-a89b-aedc816521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3" ma:contentTypeDescription="Create a new document." ma:contentTypeScope="" ma:versionID="a687993f80a77bfdb840d3ec41e78bc4">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834f9106f79777024c7853cdb89f4a0c"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8BDE-D6CD-4F1D-8A34-07EA6A6086B4}">
  <ds:schemaRefs>
    <ds:schemaRef ds:uri="http://schemas.microsoft.com/office/2006/metadata/properties"/>
    <ds:schemaRef ds:uri="http://schemas.microsoft.com/office/infopath/2007/PartnerControls"/>
    <ds:schemaRef ds:uri="6d0fa702-c493-4743-a89b-aedc816521a5"/>
  </ds:schemaRefs>
</ds:datastoreItem>
</file>

<file path=customXml/itemProps2.xml><?xml version="1.0" encoding="utf-8"?>
<ds:datastoreItem xmlns:ds="http://schemas.openxmlformats.org/officeDocument/2006/customXml" ds:itemID="{6ED06AD5-3CEA-49AB-9F5F-4CEEA3F8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FA3F2-4BD1-47F1-B439-6CC009C294DD}">
  <ds:schemaRefs>
    <ds:schemaRef ds:uri="http://schemas.microsoft.com/sharepoint/v3/contenttype/forms"/>
  </ds:schemaRefs>
</ds:datastoreItem>
</file>

<file path=customXml/itemProps4.xml><?xml version="1.0" encoding="utf-8"?>
<ds:datastoreItem xmlns:ds="http://schemas.openxmlformats.org/officeDocument/2006/customXml" ds:itemID="{DEE46C55-381F-4EE3-862B-AF072AB7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Schu</dc:creator>
  <cp:keywords/>
  <dc:description/>
  <cp:lastModifiedBy>Claire Schu</cp:lastModifiedBy>
  <cp:revision>6</cp:revision>
  <dcterms:created xsi:type="dcterms:W3CDTF">2023-12-14T22:48:00Z</dcterms:created>
  <dcterms:modified xsi:type="dcterms:W3CDTF">2024-01-16T18:41:00Z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