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pPr w:leftFromText="180" w:rightFromText="180" w:tblpX="-404" w:tblpY="583"/>
        <w:tblW w:w="5298" w:type="pct"/>
        <w:tblLook w:val="04A0" w:firstRow="1" w:lastRow="0" w:firstColumn="1" w:lastColumn="0" w:noHBand="0" w:noVBand="1"/>
      </w:tblPr>
      <w:tblGrid>
        <w:gridCol w:w="2813"/>
        <w:gridCol w:w="7868"/>
      </w:tblGrid>
      <w:tr w:rsidR="00301693" w:rsidRPr="00EE56D2" w14:paraId="63BE52A6" w14:textId="77777777" w:rsidTr="00301693">
        <w:trPr>
          <w:trHeight w:val="3789"/>
        </w:trPr>
        <w:tc>
          <w:tcPr>
            <w:tcW w:w="1317" w:type="pct"/>
            <w:tcBorders>
              <w:top w:val="nil"/>
              <w:left w:val="nil"/>
              <w:bottom w:val="single" w:sz="4" w:space="0" w:color="F4B083" w:themeColor="accent2" w:themeTint="99"/>
              <w:right w:val="single" w:sz="4" w:space="0" w:color="D9D9D9" w:themeColor="background1" w:themeShade="D9"/>
            </w:tcBorders>
            <w:shd w:val="clear" w:color="auto" w:fill="FF7E15"/>
            <w:vAlign w:val="center"/>
          </w:tcPr>
          <w:p w14:paraId="239C760F" w14:textId="442C1E5F" w:rsidR="00A95E92" w:rsidRPr="00EE56D2" w:rsidRDefault="00EE56D2" w:rsidP="00301693">
            <w:pPr>
              <w:contextualSpacing/>
              <w:rPr>
                <w:rFonts w:ascii="Helvetica" w:hAnsi="Helvetica" w:cs="Calibri"/>
                <w:b/>
                <w:color w:val="FFFFFF" w:themeColor="background1"/>
                <w:sz w:val="20"/>
                <w:szCs w:val="20"/>
                <w:lang w:val="es-US"/>
              </w:rPr>
            </w:pPr>
            <w:r w:rsidRPr="00EE56D2">
              <w:rPr>
                <w:rFonts w:ascii="Helvetica" w:hAnsi="Helvetica" w:cs="Calibri"/>
                <w:b/>
                <w:color w:val="FFFFFF" w:themeColor="background1"/>
                <w:sz w:val="20"/>
                <w:szCs w:val="20"/>
                <w:lang w:val="es-US"/>
              </w:rPr>
              <w:t>Involucrar a organizaciones y apoyos de la comunidad</w:t>
            </w:r>
          </w:p>
        </w:tc>
        <w:tc>
          <w:tcPr>
            <w:tcW w:w="3683" w:type="pct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4C68D9C9" w14:textId="77777777" w:rsidR="00A95E92" w:rsidRPr="00F87E04" w:rsidRDefault="00A95E92" w:rsidP="00301693">
            <w:pPr>
              <w:spacing w:after="120" w:line="240" w:lineRule="auto"/>
              <w:rPr>
                <w:rFonts w:ascii="Helvetica" w:hAnsi="Helvetica" w:cs="Arial Hebrew"/>
                <w:sz w:val="18"/>
                <w:szCs w:val="18"/>
                <w:lang w:val="es-US"/>
              </w:rPr>
            </w:pPr>
          </w:p>
          <w:p w14:paraId="4469E23C" w14:textId="691CE23E" w:rsidR="00A95E92" w:rsidRPr="00F87E04" w:rsidRDefault="00EE56D2" w:rsidP="00301693">
            <w:pPr>
              <w:numPr>
                <w:ilvl w:val="0"/>
                <w:numId w:val="6"/>
              </w:numPr>
              <w:spacing w:after="240" w:line="240" w:lineRule="auto"/>
              <w:ind w:right="212"/>
              <w:rPr>
                <w:rFonts w:ascii="Helvetica" w:hAnsi="Helvetica" w:cs="Arial Hebrew"/>
                <w:sz w:val="18"/>
                <w:szCs w:val="18"/>
                <w:lang w:val="es-US"/>
              </w:rPr>
            </w:pPr>
            <w:r w:rsidRPr="00F87E04">
              <w:rPr>
                <w:rFonts w:ascii="Helvetica" w:hAnsi="Helvetica" w:cs="Calibri"/>
                <w:sz w:val="18"/>
                <w:szCs w:val="18"/>
                <w:lang w:val="es-US"/>
              </w:rPr>
              <w:t>Asociarse con líderes de programas fuera del horario escolar para asegurar que se establezcan estructuras de comunicación bidireccionales que ayuden a la escuela y al proveedor a aprender mutuamente</w:t>
            </w:r>
            <w:r w:rsidR="00A95E92" w:rsidRPr="00F87E04">
              <w:rPr>
                <w:rFonts w:ascii="Helvetica" w:hAnsi="Helvetica" w:cs="Arial Hebrew"/>
                <w:sz w:val="18"/>
                <w:szCs w:val="18"/>
                <w:lang w:val="es-US"/>
              </w:rPr>
              <w:t>.</w:t>
            </w:r>
          </w:p>
          <w:p w14:paraId="2D18F648" w14:textId="77E2E1DE" w:rsidR="00A95E92" w:rsidRPr="00F87E04" w:rsidRDefault="00EE56D2" w:rsidP="00301693">
            <w:pPr>
              <w:numPr>
                <w:ilvl w:val="0"/>
                <w:numId w:val="6"/>
              </w:numPr>
              <w:spacing w:after="240" w:line="240" w:lineRule="auto"/>
              <w:rPr>
                <w:rFonts w:ascii="Helvetica" w:hAnsi="Helvetica" w:cs="Arial Hebrew"/>
                <w:sz w:val="18"/>
                <w:szCs w:val="18"/>
                <w:lang w:val="es-US"/>
              </w:rPr>
            </w:pPr>
            <w:r w:rsidRPr="00F87E04">
              <w:rPr>
                <w:rFonts w:ascii="Helvetica" w:hAnsi="Helvetica" w:cs="Calibri"/>
                <w:sz w:val="18"/>
                <w:szCs w:val="18"/>
                <w:lang w:val="es-US"/>
              </w:rPr>
              <w:t>Identificar y contactar a organizaciones y grupos de defensa que se especialicen en servicios y apoyos alineados con el SEL, el desarrollo positivo de la juventud y/o el rendimiento académico de los estudiantes y el éxito escolar</w:t>
            </w:r>
            <w:r w:rsidR="00A95E92" w:rsidRPr="00F87E04">
              <w:rPr>
                <w:rFonts w:ascii="Helvetica" w:hAnsi="Helvetica" w:cs="Arial Hebrew"/>
                <w:sz w:val="18"/>
                <w:szCs w:val="18"/>
                <w:lang w:val="es-US"/>
              </w:rPr>
              <w:t xml:space="preserve">. </w:t>
            </w:r>
          </w:p>
          <w:p w14:paraId="31AD03DF" w14:textId="5CA43617" w:rsidR="00A95E92" w:rsidRPr="00F87E04" w:rsidRDefault="00EE56D2" w:rsidP="00301693">
            <w:pPr>
              <w:numPr>
                <w:ilvl w:val="0"/>
                <w:numId w:val="6"/>
              </w:numPr>
              <w:spacing w:after="240" w:line="240" w:lineRule="auto"/>
              <w:rPr>
                <w:rFonts w:ascii="Helvetica" w:hAnsi="Helvetica" w:cs="Arial Hebrew"/>
                <w:sz w:val="18"/>
                <w:szCs w:val="18"/>
                <w:lang w:val="es-US"/>
              </w:rPr>
            </w:pPr>
            <w:r w:rsidRPr="00F87E04">
              <w:rPr>
                <w:rFonts w:ascii="Helvetica" w:hAnsi="Helvetica" w:cs="Calibri"/>
                <w:sz w:val="18"/>
                <w:szCs w:val="18"/>
                <w:lang w:val="es-US"/>
              </w:rPr>
              <w:t>Colaborar con organizaciones comunitarias que puedan proporcionar habilidades especializadas que no estén disponibles en la escuela</w:t>
            </w:r>
            <w:r w:rsidR="00A95E92" w:rsidRPr="00F87E04">
              <w:rPr>
                <w:rFonts w:ascii="Helvetica" w:hAnsi="Helvetica" w:cs="Arial Hebrew"/>
                <w:sz w:val="18"/>
                <w:szCs w:val="18"/>
                <w:lang w:val="es-US"/>
              </w:rPr>
              <w:t>.</w:t>
            </w:r>
          </w:p>
          <w:p w14:paraId="557A4213" w14:textId="273E2B58" w:rsidR="00A95E92" w:rsidRPr="00F87E04" w:rsidRDefault="00EE56D2" w:rsidP="00301693">
            <w:pPr>
              <w:numPr>
                <w:ilvl w:val="0"/>
                <w:numId w:val="6"/>
              </w:numPr>
              <w:spacing w:after="240" w:line="240" w:lineRule="auto"/>
              <w:rPr>
                <w:rFonts w:ascii="Helvetica" w:hAnsi="Helvetica" w:cs="Arial Hebrew"/>
                <w:sz w:val="18"/>
                <w:szCs w:val="18"/>
                <w:lang w:val="es-US"/>
              </w:rPr>
            </w:pPr>
            <w:r w:rsidRPr="00F87E04">
              <w:rPr>
                <w:rFonts w:ascii="Helvetica" w:hAnsi="Helvetica" w:cs="Calibri"/>
                <w:sz w:val="18"/>
                <w:szCs w:val="18"/>
                <w:lang w:val="es-US"/>
              </w:rPr>
              <w:t>Pedir a grupos comunitarios que ayuden a los maestros y al personal escolar a conocer la comunidad local y posibles colaboradores para una iniciativa del SEL</w:t>
            </w:r>
            <w:r w:rsidR="00A95E92" w:rsidRPr="00F87E04">
              <w:rPr>
                <w:rFonts w:ascii="Helvetica" w:hAnsi="Helvetica" w:cs="Arial Hebrew"/>
                <w:sz w:val="18"/>
                <w:szCs w:val="18"/>
                <w:lang w:val="es-US"/>
              </w:rPr>
              <w:t>.</w:t>
            </w:r>
          </w:p>
          <w:p w14:paraId="4E45B85B" w14:textId="3F6EBDF2" w:rsidR="00A95E92" w:rsidRPr="00F87E04" w:rsidRDefault="00EE56D2" w:rsidP="00301693">
            <w:pPr>
              <w:numPr>
                <w:ilvl w:val="0"/>
                <w:numId w:val="6"/>
              </w:numPr>
              <w:spacing w:after="240" w:line="240" w:lineRule="auto"/>
              <w:rPr>
                <w:rFonts w:ascii="Helvetica" w:hAnsi="Helvetica" w:cs="Arial Hebrew"/>
                <w:sz w:val="18"/>
                <w:szCs w:val="18"/>
                <w:lang w:val="es-US"/>
              </w:rPr>
            </w:pPr>
            <w:r w:rsidRPr="00F87E04">
              <w:rPr>
                <w:rFonts w:ascii="Helvetica" w:hAnsi="Helvetica" w:cs="Calibri"/>
                <w:sz w:val="18"/>
                <w:szCs w:val="18"/>
                <w:lang w:val="es-US"/>
              </w:rPr>
              <w:t>Comprometer a socios de la comunidad para apoyar la comprensión y entrega de apoyos de nivel 2 y 3 para estudiantes por parte de la escuela</w:t>
            </w:r>
            <w:r w:rsidR="00A95E92" w:rsidRPr="00F87E04">
              <w:rPr>
                <w:rFonts w:ascii="Helvetica" w:hAnsi="Helvetica" w:cs="Arial Hebrew"/>
                <w:sz w:val="18"/>
                <w:szCs w:val="18"/>
                <w:lang w:val="es-US"/>
              </w:rPr>
              <w:t>.</w:t>
            </w:r>
          </w:p>
        </w:tc>
      </w:tr>
      <w:tr w:rsidR="00301693" w:rsidRPr="00EE56D2" w14:paraId="19419EBE" w14:textId="77777777" w:rsidTr="00301693">
        <w:trPr>
          <w:trHeight w:val="2537"/>
        </w:trPr>
        <w:tc>
          <w:tcPr>
            <w:tcW w:w="1317" w:type="pct"/>
            <w:tcBorders>
              <w:top w:val="single" w:sz="4" w:space="0" w:color="F4B083" w:themeColor="accent2" w:themeTint="99"/>
              <w:left w:val="nil"/>
              <w:bottom w:val="single" w:sz="4" w:space="0" w:color="F4B083" w:themeColor="accent2" w:themeTint="99"/>
              <w:right w:val="single" w:sz="4" w:space="0" w:color="D9D9D9" w:themeColor="background1" w:themeShade="D9"/>
            </w:tcBorders>
            <w:shd w:val="clear" w:color="auto" w:fill="FF7E15"/>
            <w:vAlign w:val="center"/>
          </w:tcPr>
          <w:p w14:paraId="1775911C" w14:textId="2B6E13F3" w:rsidR="00A95E92" w:rsidRPr="00EE56D2" w:rsidRDefault="00EE56D2" w:rsidP="00301693">
            <w:pPr>
              <w:contextualSpacing/>
              <w:rPr>
                <w:rFonts w:ascii="Helvetica" w:hAnsi="Helvetica" w:cs="Calibri"/>
                <w:b/>
                <w:color w:val="FFFFFF" w:themeColor="background1"/>
                <w:sz w:val="20"/>
                <w:szCs w:val="20"/>
                <w:lang w:val="es-US"/>
              </w:rPr>
            </w:pPr>
            <w:r w:rsidRPr="00EE56D2">
              <w:rPr>
                <w:rFonts w:ascii="Helvetica" w:hAnsi="Helvetica" w:cs="Calibri"/>
                <w:b/>
                <w:color w:val="FFFFFF" w:themeColor="background1"/>
                <w:sz w:val="20"/>
                <w:szCs w:val="20"/>
                <w:lang w:val="es-US"/>
              </w:rPr>
              <w:t>Conectar a las familias con recursos y apoyos comunitarios</w:t>
            </w:r>
          </w:p>
        </w:tc>
        <w:tc>
          <w:tcPr>
            <w:tcW w:w="3683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1F44D24A" w14:textId="2E6F2D21" w:rsidR="00A95E92" w:rsidRPr="00F87E04" w:rsidRDefault="00A95E92" w:rsidP="00301693">
            <w:pPr>
              <w:spacing w:after="120" w:line="240" w:lineRule="auto"/>
              <w:rPr>
                <w:rFonts w:ascii="Helvetica" w:hAnsi="Helvetica" w:cs="Arial Hebrew"/>
                <w:sz w:val="18"/>
                <w:szCs w:val="18"/>
                <w:lang w:val="es-US"/>
              </w:rPr>
            </w:pPr>
          </w:p>
          <w:p w14:paraId="144C9ABE" w14:textId="54561025" w:rsidR="00A95E92" w:rsidRPr="00F87E04" w:rsidRDefault="00EE56D2" w:rsidP="00301693">
            <w:pPr>
              <w:numPr>
                <w:ilvl w:val="0"/>
                <w:numId w:val="6"/>
              </w:numPr>
              <w:spacing w:after="240" w:line="240" w:lineRule="auto"/>
              <w:rPr>
                <w:rFonts w:ascii="Helvetica" w:hAnsi="Helvetica" w:cs="Arial Hebrew"/>
                <w:sz w:val="18"/>
                <w:szCs w:val="18"/>
                <w:lang w:val="es-US"/>
              </w:rPr>
            </w:pPr>
            <w:r w:rsidRPr="00F87E04">
              <w:rPr>
                <w:rFonts w:ascii="Helvetica" w:hAnsi="Helvetica" w:cs="Calibri"/>
                <w:sz w:val="18"/>
                <w:szCs w:val="18"/>
                <w:lang w:val="es-US"/>
              </w:rPr>
              <w:t>Identificar organizaciones comunitarias, programas o actividades que respalden la salud, la recreación, el apoyo social y la sensibilidad cultural. Estos pueden incluir organizaciones que se centren en el desarrollo juvenil, preparación para la universidad, mentoría, tutoría, salud mental y asesoramiento, bancos de alimentos y proveedores de ropa. Mantener un inventario de agencias de asistencia disponibles en la comunidad y ayudar a las familias a acceder a ellas cuando sea necesario</w:t>
            </w:r>
            <w:r w:rsidR="00A95E92" w:rsidRPr="00F87E04">
              <w:rPr>
                <w:rFonts w:ascii="Helvetica" w:hAnsi="Helvetica" w:cs="Arial Hebrew"/>
                <w:sz w:val="18"/>
                <w:szCs w:val="18"/>
                <w:lang w:val="es-US"/>
              </w:rPr>
              <w:t>.</w:t>
            </w:r>
          </w:p>
          <w:p w14:paraId="7BC6EB66" w14:textId="41C73564" w:rsidR="00A95E92" w:rsidRPr="00F87E04" w:rsidRDefault="00EE56D2" w:rsidP="00301693">
            <w:pPr>
              <w:numPr>
                <w:ilvl w:val="0"/>
                <w:numId w:val="6"/>
              </w:numPr>
              <w:spacing w:after="240" w:line="240" w:lineRule="auto"/>
              <w:rPr>
                <w:rFonts w:ascii="Helvetica" w:hAnsi="Helvetica" w:cs="Arial Hebrew"/>
                <w:sz w:val="18"/>
                <w:szCs w:val="18"/>
                <w:lang w:val="es-US"/>
              </w:rPr>
            </w:pPr>
            <w:r w:rsidRPr="00F87E04">
              <w:rPr>
                <w:rFonts w:ascii="Helvetica" w:hAnsi="Helvetica" w:cs="Calibri"/>
                <w:sz w:val="18"/>
                <w:szCs w:val="18"/>
                <w:lang w:val="es-US"/>
              </w:rPr>
              <w:t>Utilizar el apoyo del distrito relacionado con la participación familiar en el contexto de organizaciones y servicios comunitarios. Esta oficina también puede facilitar el aprendizaje profesional para los miembros del personal escolar centrado en vincular a las familias con recursos comunitarios</w:t>
            </w:r>
            <w:r w:rsidR="00A95E92" w:rsidRPr="00F87E04">
              <w:rPr>
                <w:rFonts w:ascii="Helvetica" w:hAnsi="Helvetica" w:cs="Arial Hebrew"/>
                <w:sz w:val="18"/>
                <w:szCs w:val="18"/>
                <w:lang w:val="es-US"/>
              </w:rPr>
              <w:t xml:space="preserve">. </w:t>
            </w:r>
          </w:p>
        </w:tc>
      </w:tr>
      <w:tr w:rsidR="00301693" w:rsidRPr="00EE56D2" w14:paraId="6EF0C313" w14:textId="77777777" w:rsidTr="00301693">
        <w:trPr>
          <w:trHeight w:val="3293"/>
        </w:trPr>
        <w:tc>
          <w:tcPr>
            <w:tcW w:w="1317" w:type="pct"/>
            <w:tcBorders>
              <w:top w:val="single" w:sz="4" w:space="0" w:color="F4B083" w:themeColor="accent2" w:themeTint="99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FF7E15"/>
            <w:vAlign w:val="center"/>
          </w:tcPr>
          <w:p w14:paraId="0573AE14" w14:textId="1E316D89" w:rsidR="00A95E92" w:rsidRPr="00EE56D2" w:rsidRDefault="00F87E04" w:rsidP="00301693">
            <w:pPr>
              <w:contextualSpacing/>
              <w:rPr>
                <w:rFonts w:ascii="Helvetica" w:hAnsi="Helvetica" w:cs="Arial Hebrew"/>
                <w:b/>
                <w:sz w:val="20"/>
                <w:szCs w:val="20"/>
                <w:lang w:val="es-US"/>
              </w:rPr>
            </w:pPr>
            <w:r w:rsidRPr="00F87E04">
              <w:rPr>
                <w:rFonts w:ascii="Helvetica" w:hAnsi="Helvetica" w:cs="Calibri"/>
                <w:b/>
                <w:color w:val="FFFFFF" w:themeColor="background1"/>
                <w:sz w:val="20"/>
                <w:szCs w:val="20"/>
                <w:lang w:val="es-US"/>
              </w:rPr>
              <w:t>Crear experiencias basadas en la comunidad para los estudiantes</w:t>
            </w:r>
          </w:p>
        </w:tc>
        <w:tc>
          <w:tcPr>
            <w:tcW w:w="3683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</w:tcPr>
          <w:p w14:paraId="7539FB41" w14:textId="77777777" w:rsidR="00A95E92" w:rsidRPr="00F87E04" w:rsidRDefault="00A95E92" w:rsidP="00301693">
            <w:pPr>
              <w:spacing w:after="120" w:line="240" w:lineRule="auto"/>
              <w:rPr>
                <w:rFonts w:ascii="Helvetica" w:hAnsi="Helvetica" w:cs="Arial Hebrew"/>
                <w:color w:val="000000"/>
                <w:sz w:val="18"/>
                <w:szCs w:val="18"/>
                <w:lang w:val="es-US"/>
              </w:rPr>
            </w:pPr>
          </w:p>
          <w:p w14:paraId="41E9DA95" w14:textId="31B89EFD" w:rsidR="00A95E92" w:rsidRPr="00F87E04" w:rsidRDefault="00EE56D2" w:rsidP="00301693">
            <w:pPr>
              <w:numPr>
                <w:ilvl w:val="0"/>
                <w:numId w:val="6"/>
              </w:numPr>
              <w:spacing w:after="240" w:line="240" w:lineRule="auto"/>
              <w:rPr>
                <w:rFonts w:ascii="Helvetica" w:hAnsi="Helvetica" w:cs="Arial Hebrew"/>
                <w:color w:val="000000"/>
                <w:sz w:val="18"/>
                <w:szCs w:val="18"/>
                <w:lang w:val="es-US"/>
              </w:rPr>
            </w:pPr>
            <w:r w:rsidRPr="00F87E04">
              <w:rPr>
                <w:rFonts w:ascii="Helvetica" w:hAnsi="Helvetica" w:cs="Calibri"/>
                <w:color w:val="000000"/>
                <w:sz w:val="18"/>
                <w:szCs w:val="18"/>
                <w:lang w:val="es-US"/>
              </w:rPr>
              <w:t>Conectar con organizaciones locales para identificar actividades de aprendizaje-servicio para estudiantes</w:t>
            </w:r>
            <w:r w:rsidR="00A95E92" w:rsidRPr="00F87E04">
              <w:rPr>
                <w:rFonts w:ascii="Helvetica" w:hAnsi="Helvetica" w:cs="Arial Hebrew"/>
                <w:color w:val="000000"/>
                <w:sz w:val="18"/>
                <w:szCs w:val="18"/>
                <w:lang w:val="es-US"/>
              </w:rPr>
              <w:t>.</w:t>
            </w:r>
          </w:p>
          <w:p w14:paraId="43734B23" w14:textId="2C70A719" w:rsidR="00A95E92" w:rsidRPr="00F87E04" w:rsidRDefault="00EE56D2" w:rsidP="00301693">
            <w:pPr>
              <w:numPr>
                <w:ilvl w:val="0"/>
                <w:numId w:val="6"/>
              </w:numPr>
              <w:spacing w:after="240" w:line="240" w:lineRule="auto"/>
              <w:rPr>
                <w:rFonts w:ascii="Helvetica" w:hAnsi="Helvetica" w:cs="Arial Hebrew"/>
                <w:color w:val="000000"/>
                <w:sz w:val="18"/>
                <w:szCs w:val="18"/>
                <w:lang w:val="es-US"/>
              </w:rPr>
            </w:pPr>
            <w:r w:rsidRPr="00F87E04">
              <w:rPr>
                <w:rFonts w:ascii="Helvetica" w:hAnsi="Helvetica" w:cs="Calibri"/>
                <w:color w:val="000000"/>
                <w:sz w:val="18"/>
                <w:szCs w:val="18"/>
                <w:lang w:val="es-US"/>
              </w:rPr>
              <w:t>Contactar a organizaciones o empresas para programar oportunidades de aprendizaje práctico, empleos y pasantías de verano para estudiantes</w:t>
            </w:r>
            <w:r w:rsidR="00A95E92" w:rsidRPr="00F87E04">
              <w:rPr>
                <w:rFonts w:ascii="Helvetica" w:hAnsi="Helvetica" w:cs="Arial Hebrew"/>
                <w:color w:val="000000"/>
                <w:sz w:val="18"/>
                <w:szCs w:val="18"/>
                <w:lang w:val="es-US"/>
              </w:rPr>
              <w:t>.</w:t>
            </w:r>
          </w:p>
          <w:p w14:paraId="391662B8" w14:textId="622F86F3" w:rsidR="00A95E92" w:rsidRPr="00F87E04" w:rsidRDefault="00EE56D2" w:rsidP="00301693">
            <w:pPr>
              <w:numPr>
                <w:ilvl w:val="0"/>
                <w:numId w:val="6"/>
              </w:numPr>
              <w:spacing w:after="240" w:line="240" w:lineRule="auto"/>
              <w:rPr>
                <w:rFonts w:ascii="Helvetica" w:hAnsi="Helvetica" w:cs="Arial Hebrew"/>
                <w:color w:val="000000"/>
                <w:sz w:val="18"/>
                <w:szCs w:val="18"/>
                <w:lang w:val="es-US"/>
              </w:rPr>
            </w:pPr>
            <w:r w:rsidRPr="00F87E04">
              <w:rPr>
                <w:rFonts w:ascii="Helvetica" w:hAnsi="Helvetica" w:cs="Calibri"/>
                <w:color w:val="000000"/>
                <w:sz w:val="18"/>
                <w:szCs w:val="18"/>
                <w:lang w:val="es-US"/>
              </w:rPr>
              <w:t>Asociarse con organizaciones locales o empresas para identificar oportunidades para que los estudiantes aprendan cómo operan, qué se necesita para ser un líder en dicho entorno y qué hace la empresa u organización para ayudar a su comunidad</w:t>
            </w:r>
            <w:r w:rsidR="00A95E92" w:rsidRPr="00F87E04">
              <w:rPr>
                <w:rFonts w:ascii="Helvetica" w:hAnsi="Helvetica" w:cs="Arial Hebrew"/>
                <w:color w:val="000000"/>
                <w:sz w:val="18"/>
                <w:szCs w:val="18"/>
                <w:lang w:val="es-US"/>
              </w:rPr>
              <w:t>.</w:t>
            </w:r>
          </w:p>
          <w:p w14:paraId="2AD600FD" w14:textId="5DA069EE" w:rsidR="00A95E92" w:rsidRPr="00F87E04" w:rsidRDefault="00EE56D2" w:rsidP="00301693">
            <w:pPr>
              <w:numPr>
                <w:ilvl w:val="0"/>
                <w:numId w:val="6"/>
              </w:numPr>
              <w:spacing w:after="240" w:line="240" w:lineRule="auto"/>
              <w:rPr>
                <w:rFonts w:ascii="Helvetica" w:hAnsi="Helvetica" w:cs="Arial Hebrew"/>
                <w:color w:val="000000"/>
                <w:sz w:val="18"/>
                <w:szCs w:val="18"/>
                <w:lang w:val="es-US"/>
              </w:rPr>
            </w:pPr>
            <w:r w:rsidRPr="00F87E04">
              <w:rPr>
                <w:rFonts w:ascii="Helvetica" w:hAnsi="Helvetica" w:cs="Calibri"/>
                <w:color w:val="000000"/>
                <w:sz w:val="18"/>
                <w:szCs w:val="18"/>
                <w:lang w:val="es-US"/>
              </w:rPr>
              <w:t>Organizar formas de demostrar el compromiso de la escuela con su comunidad circundante. Por ejemplo, organizar un evento de limpieza para los terrenos escolares y el área circundante a través de un programa de "adoptar una cuadra" o participar en esfuerzos prácticos como Habitat for Humanity (Jeynes, 2011)</w:t>
            </w:r>
            <w:r w:rsidR="00A95E92" w:rsidRPr="00F87E04">
              <w:rPr>
                <w:rFonts w:ascii="Helvetica" w:hAnsi="Helvetica" w:cs="Arial Hebrew"/>
                <w:color w:val="000000"/>
                <w:sz w:val="18"/>
                <w:szCs w:val="18"/>
                <w:lang w:val="es-US"/>
              </w:rPr>
              <w:t>.</w:t>
            </w:r>
          </w:p>
        </w:tc>
      </w:tr>
    </w:tbl>
    <w:p w14:paraId="481CF6DA" w14:textId="4AA42AC3" w:rsidR="00E2786C" w:rsidRPr="00EE56D2" w:rsidRDefault="00EE56D2" w:rsidP="00301693">
      <w:pPr>
        <w:pStyle w:val="a4"/>
        <w:ind w:hanging="360"/>
        <w:rPr>
          <w:rFonts w:ascii="Helvetica" w:hAnsi="Helvetica"/>
          <w:b/>
          <w:color w:val="FF8A14"/>
          <w:sz w:val="26"/>
          <w:szCs w:val="26"/>
          <w:lang w:val="es-US"/>
        </w:rPr>
      </w:pPr>
      <w:r w:rsidRPr="00EE56D2">
        <w:rPr>
          <w:rFonts w:ascii="Helvetica" w:hAnsi="Helvetica"/>
          <w:b/>
          <w:color w:val="FF8A14"/>
          <w:sz w:val="26"/>
          <w:szCs w:val="26"/>
          <w:lang w:val="es-US"/>
        </w:rPr>
        <w:t>HERRAMIENTA: colaboración con organizaciones comunitarias para apoyar el SEL</w:t>
      </w:r>
    </w:p>
    <w:p w14:paraId="3E429620" w14:textId="1035B95E" w:rsidR="006B0127" w:rsidRPr="00EE56D2" w:rsidRDefault="006B0127" w:rsidP="00301693">
      <w:pPr>
        <w:pStyle w:val="a4"/>
        <w:ind w:hanging="360"/>
        <w:rPr>
          <w:rFonts w:ascii="Helvetica" w:hAnsi="Helvetica"/>
          <w:b/>
          <w:color w:val="FF8A14"/>
          <w:sz w:val="26"/>
          <w:szCs w:val="26"/>
          <w:lang w:val="es-US"/>
        </w:rPr>
      </w:pPr>
    </w:p>
    <w:p w14:paraId="6C1B8D8E" w14:textId="008F11C7" w:rsidR="006B0127" w:rsidRPr="00EE56D2" w:rsidRDefault="00EE56D2" w:rsidP="006B0127">
      <w:pPr>
        <w:spacing w:after="0" w:line="240" w:lineRule="auto"/>
        <w:jc w:val="center"/>
        <w:rPr>
          <w:rFonts w:ascii="Helvetica" w:eastAsia="Helvetica Neue" w:hAnsi="Helvetica" w:cs="Helvetica Neue"/>
          <w:color w:val="000000" w:themeColor="text1"/>
          <w:sz w:val="20"/>
          <w:szCs w:val="20"/>
          <w:lang w:val="es-US"/>
        </w:rPr>
      </w:pPr>
      <w:r w:rsidRPr="00EE56D2">
        <w:rPr>
          <w:rFonts w:ascii="Helvetica" w:eastAsia="Helvetica Neue" w:hAnsi="Helvetica" w:cs="Helvetica Neue"/>
          <w:b/>
          <w:color w:val="000000" w:themeColor="text1"/>
          <w:sz w:val="20"/>
          <w:szCs w:val="20"/>
          <w:lang w:val="es-US"/>
        </w:rPr>
        <w:t>¿Colaborar estrechamente con socios fuera del horario escolar?</w:t>
      </w:r>
    </w:p>
    <w:p w14:paraId="536F829D" w14:textId="0233EC26" w:rsidR="006B0127" w:rsidRPr="00EE56D2" w:rsidRDefault="00EE56D2" w:rsidP="006B0127">
      <w:pPr>
        <w:spacing w:after="0" w:line="240" w:lineRule="auto"/>
        <w:jc w:val="center"/>
        <w:rPr>
          <w:rFonts w:ascii="Helvetica" w:eastAsia="Helvetica Neue" w:hAnsi="Helvetica" w:cs="Helvetica Neue"/>
          <w:color w:val="000000" w:themeColor="text1"/>
          <w:sz w:val="20"/>
          <w:szCs w:val="20"/>
          <w:lang w:val="es-US"/>
        </w:rPr>
      </w:pPr>
      <w:r w:rsidRPr="00EE56D2">
        <w:rPr>
          <w:rFonts w:ascii="Helvetica" w:eastAsia="Helvetica Neue" w:hAnsi="Helvetica" w:cs="Helvetica Neue"/>
          <w:color w:val="000000" w:themeColor="text1"/>
          <w:sz w:val="20"/>
          <w:szCs w:val="20"/>
          <w:lang w:val="es-US"/>
        </w:rPr>
        <w:t>Consulte la</w:t>
      </w:r>
      <w:r w:rsidR="006B0127" w:rsidRPr="00EE56D2">
        <w:rPr>
          <w:rFonts w:ascii="Helvetica" w:eastAsia="Helvetica Neue" w:hAnsi="Helvetica" w:cs="Helvetica Neue"/>
          <w:color w:val="000000" w:themeColor="text1"/>
          <w:sz w:val="20"/>
          <w:szCs w:val="20"/>
          <w:lang w:val="es-US"/>
        </w:rPr>
        <w:t xml:space="preserve"> </w:t>
      </w:r>
      <w:hyperlink r:id="rId7" w:history="1">
        <w:r w:rsidRPr="00EE56D2">
          <w:rPr>
            <w:rStyle w:val="a8"/>
            <w:rFonts w:ascii="Helvetica" w:eastAsia="Helvetica Neue" w:hAnsi="Helvetica" w:cs="Helvetica Neue"/>
            <w:color w:val="000000" w:themeColor="text1"/>
            <w:sz w:val="20"/>
            <w:szCs w:val="20"/>
            <w:lang w:val="es-US"/>
          </w:rPr>
          <w:t>versión mejorada para programas fuera del horario escolar (OST) de esta herramienta</w:t>
        </w:r>
      </w:hyperlink>
      <w:r w:rsidR="006B0127" w:rsidRPr="00EE56D2">
        <w:rPr>
          <w:rFonts w:ascii="Helvetica" w:eastAsia="Helvetica Neue" w:hAnsi="Helvetica" w:cs="Helvetica Neue"/>
          <w:color w:val="000000" w:themeColor="text1"/>
          <w:sz w:val="20"/>
          <w:szCs w:val="20"/>
          <w:lang w:val="es-US"/>
        </w:rPr>
        <w:t>.</w:t>
      </w:r>
    </w:p>
    <w:p w14:paraId="5978FD4A" w14:textId="7D7501D1" w:rsidR="006B0127" w:rsidRPr="00EE56D2" w:rsidRDefault="006B0127" w:rsidP="006B0127">
      <w:pPr>
        <w:spacing w:after="0" w:line="240" w:lineRule="auto"/>
        <w:jc w:val="center"/>
        <w:rPr>
          <w:rFonts w:ascii="Helvetica" w:hAnsi="Helvetica"/>
          <w:b/>
          <w:color w:val="000000" w:themeColor="text1"/>
          <w:sz w:val="26"/>
          <w:szCs w:val="26"/>
          <w:lang w:val="es-US"/>
        </w:rPr>
      </w:pPr>
      <w:r w:rsidRPr="00EE56D2">
        <w:rPr>
          <w:rFonts w:ascii="Helvetica" w:eastAsia="Helvetica Neue" w:hAnsi="Helvetica" w:cs="Helvetica Neue"/>
          <w:color w:val="000000" w:themeColor="text1"/>
          <w:sz w:val="20"/>
          <w:szCs w:val="20"/>
          <w:lang w:val="es-US"/>
        </w:rPr>
        <w:t>(</w:t>
      </w:r>
      <w:hyperlink r:id="rId8" w:history="1">
        <w:r w:rsidR="00C4466D" w:rsidRPr="00EE56D2">
          <w:rPr>
            <w:rStyle w:val="a8"/>
            <w:rFonts w:ascii="Helvetica" w:eastAsia="Helvetica Neue" w:hAnsi="Helvetica" w:cs="Helvetica Neue"/>
            <w:sz w:val="20"/>
            <w:szCs w:val="20"/>
            <w:lang w:val="es-US"/>
          </w:rPr>
          <w:t>http://bit.ly/2W1QXQX</w:t>
        </w:r>
      </w:hyperlink>
      <w:r w:rsidRPr="00EE56D2">
        <w:rPr>
          <w:rFonts w:ascii="Helvetica" w:eastAsia="Helvetica Neue" w:hAnsi="Helvetica" w:cs="Helvetica Neue"/>
          <w:color w:val="000000" w:themeColor="text1"/>
          <w:sz w:val="20"/>
          <w:szCs w:val="20"/>
          <w:lang w:val="es-US"/>
        </w:rPr>
        <w:t>)</w:t>
      </w:r>
    </w:p>
    <w:p w14:paraId="7815054B" w14:textId="77777777" w:rsidR="006B0127" w:rsidRPr="00EE56D2" w:rsidRDefault="006B0127" w:rsidP="00301693">
      <w:pPr>
        <w:pStyle w:val="a4"/>
        <w:ind w:hanging="360"/>
        <w:rPr>
          <w:rFonts w:ascii="Helvetica" w:hAnsi="Helvetica"/>
          <w:b/>
          <w:color w:val="FF8A14"/>
          <w:sz w:val="26"/>
          <w:szCs w:val="26"/>
          <w:lang w:val="es-US"/>
        </w:rPr>
      </w:pPr>
    </w:p>
    <w:p w14:paraId="05FF0274" w14:textId="77777777" w:rsidR="003841A5" w:rsidRPr="00EE56D2" w:rsidRDefault="003841A5" w:rsidP="00A95E92">
      <w:pPr>
        <w:rPr>
          <w:lang w:val="es-US"/>
        </w:rPr>
      </w:pPr>
    </w:p>
    <w:sectPr w:rsidR="003841A5" w:rsidRPr="00EE56D2" w:rsidSect="00E2786C">
      <w:headerReference w:type="default" r:id="rId9"/>
      <w:footerReference w:type="even" r:id="rId10"/>
      <w:footerReference w:type="default" r:id="rId11"/>
      <w:pgSz w:w="12240" w:h="15840"/>
      <w:pgMar w:top="1080" w:right="1080" w:bottom="108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9A9FE" w14:textId="77777777" w:rsidR="00FC1FA6" w:rsidRDefault="00FC1FA6" w:rsidP="003841A5">
      <w:pPr>
        <w:spacing w:after="0" w:line="240" w:lineRule="auto"/>
      </w:pPr>
      <w:r>
        <w:separator/>
      </w:r>
    </w:p>
  </w:endnote>
  <w:endnote w:type="continuationSeparator" w:id="0">
    <w:p w14:paraId="07DA64F8" w14:textId="77777777" w:rsidR="00FC1FA6" w:rsidRDefault="00FC1FA6" w:rsidP="00384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Hebrew">
    <w:charset w:val="B1"/>
    <w:family w:val="auto"/>
    <w:pitch w:val="variable"/>
    <w:sig w:usb0="80000843" w:usb1="40000002" w:usb2="00000000" w:usb3="00000000" w:csb0="0000002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475346309"/>
      <w:docPartObj>
        <w:docPartGallery w:val="Page Numbers (Bottom of Page)"/>
        <w:docPartUnique/>
      </w:docPartObj>
    </w:sdtPr>
    <w:sdtContent>
      <w:p w14:paraId="11F6F18C" w14:textId="33138039" w:rsidR="00797D35" w:rsidRDefault="00797D35" w:rsidP="001076D2">
        <w:pPr>
          <w:pStyle w:val="a6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26DF4C31" w14:textId="77777777" w:rsidR="00797D35" w:rsidRDefault="00797D35" w:rsidP="00797D3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  <w:rFonts w:ascii="Helvetica" w:hAnsi="Helvetica"/>
        <w:b/>
        <w:sz w:val="18"/>
        <w:szCs w:val="18"/>
        <w:lang w:val="es-US"/>
      </w:rPr>
      <w:id w:val="1865011603"/>
      <w:docPartObj>
        <w:docPartGallery w:val="Page Numbers (Bottom of Page)"/>
        <w:docPartUnique/>
      </w:docPartObj>
    </w:sdtPr>
    <w:sdtContent>
      <w:p w14:paraId="3CFBFF91" w14:textId="77777777" w:rsidR="006E34C7" w:rsidRPr="00EE56D2" w:rsidRDefault="006E34C7" w:rsidP="006E34C7">
        <w:pPr>
          <w:pStyle w:val="a6"/>
          <w:framePr w:wrap="none" w:vAnchor="text" w:hAnchor="margin" w:xAlign="right" w:y="111"/>
          <w:rPr>
            <w:rStyle w:val="ab"/>
            <w:rFonts w:ascii="Helvetica" w:hAnsi="Helvetica"/>
            <w:b/>
            <w:sz w:val="18"/>
            <w:szCs w:val="18"/>
            <w:lang w:val="es-US"/>
          </w:rPr>
        </w:pPr>
        <w:r w:rsidRPr="00EE56D2">
          <w:rPr>
            <w:rStyle w:val="ab"/>
            <w:rFonts w:ascii="Helvetica" w:hAnsi="Helvetica"/>
            <w:b/>
            <w:sz w:val="18"/>
            <w:szCs w:val="18"/>
            <w:lang w:val="es-US"/>
          </w:rPr>
          <w:fldChar w:fldCharType="begin"/>
        </w:r>
        <w:r w:rsidRPr="00EE56D2">
          <w:rPr>
            <w:rStyle w:val="ab"/>
            <w:rFonts w:ascii="Helvetica" w:hAnsi="Helvetica"/>
            <w:b/>
            <w:sz w:val="18"/>
            <w:szCs w:val="18"/>
            <w:lang w:val="es-US"/>
          </w:rPr>
          <w:instrText xml:space="preserve"> PAGE </w:instrText>
        </w:r>
        <w:r w:rsidRPr="00EE56D2">
          <w:rPr>
            <w:rStyle w:val="ab"/>
            <w:rFonts w:ascii="Helvetica" w:hAnsi="Helvetica"/>
            <w:b/>
            <w:sz w:val="18"/>
            <w:szCs w:val="18"/>
            <w:lang w:val="es-US"/>
          </w:rPr>
          <w:fldChar w:fldCharType="separate"/>
        </w:r>
        <w:r w:rsidRPr="00EE56D2">
          <w:rPr>
            <w:rStyle w:val="ab"/>
            <w:rFonts w:ascii="Helvetica" w:hAnsi="Helvetica"/>
            <w:b/>
            <w:sz w:val="18"/>
            <w:szCs w:val="18"/>
            <w:lang w:val="es-US"/>
          </w:rPr>
          <w:t>1</w:t>
        </w:r>
        <w:r w:rsidRPr="00EE56D2">
          <w:rPr>
            <w:rStyle w:val="ab"/>
            <w:rFonts w:ascii="Helvetica" w:hAnsi="Helvetica"/>
            <w:b/>
            <w:sz w:val="18"/>
            <w:szCs w:val="18"/>
            <w:lang w:val="es-US"/>
          </w:rPr>
          <w:fldChar w:fldCharType="end"/>
        </w:r>
      </w:p>
    </w:sdtContent>
  </w:sdt>
  <w:p w14:paraId="2A883A24" w14:textId="3346F19B" w:rsidR="006E34C7" w:rsidRPr="00EE56D2" w:rsidRDefault="00EE56D2" w:rsidP="006E34C7">
    <w:pPr>
      <w:tabs>
        <w:tab w:val="right" w:pos="10080"/>
      </w:tabs>
      <w:spacing w:after="0" w:line="240" w:lineRule="auto"/>
      <w:ind w:right="360"/>
      <w:jc w:val="both"/>
      <w:rPr>
        <w:rFonts w:ascii="Helvetica" w:eastAsia="Times New Roman" w:hAnsi="Helvetica" w:cs="Times New Roman"/>
        <w:sz w:val="14"/>
        <w:szCs w:val="14"/>
        <w:lang w:val="es-US"/>
      </w:rPr>
    </w:pPr>
    <w:r w:rsidRPr="00EE56D2">
      <w:rPr>
        <w:rFonts w:ascii="Helvetica" w:eastAsia="Times New Roman" w:hAnsi="Helvetica" w:cs="Calibri"/>
        <w:color w:val="000000"/>
        <w:sz w:val="14"/>
        <w:szCs w:val="14"/>
        <w:lang w:val="es-US"/>
      </w:rPr>
      <w:t>Para obtener más información, herramientas y recursos, visite</w:t>
    </w:r>
    <w:r w:rsidR="006E34C7" w:rsidRPr="00EE56D2">
      <w:rPr>
        <w:rFonts w:ascii="Helvetica" w:eastAsia="Times New Roman" w:hAnsi="Helvetica" w:cs="Calibri"/>
        <w:color w:val="000000"/>
        <w:sz w:val="14"/>
        <w:szCs w:val="14"/>
        <w:lang w:val="es-US"/>
      </w:rPr>
      <w:t xml:space="preserve"> schoolguide.casel.org</w:t>
    </w:r>
  </w:p>
  <w:p w14:paraId="22CA563B" w14:textId="192DFB77" w:rsidR="003841A5" w:rsidRPr="00EE56D2" w:rsidRDefault="006E34C7" w:rsidP="006E34C7">
    <w:pPr>
      <w:jc w:val="both"/>
      <w:rPr>
        <w:rFonts w:ascii="Helvetica" w:eastAsia="Times New Roman" w:hAnsi="Helvetica" w:cs="Times New Roman"/>
        <w:sz w:val="14"/>
        <w:szCs w:val="14"/>
        <w:lang w:val="es-US"/>
      </w:rPr>
    </w:pPr>
    <w:r w:rsidRPr="00EE56D2">
      <w:rPr>
        <w:rFonts w:ascii="Helvetica" w:eastAsia="Times New Roman" w:hAnsi="Helvetica" w:cs="Calibri"/>
        <w:b/>
        <w:bCs/>
        <w:color w:val="000000"/>
        <w:sz w:val="14"/>
        <w:szCs w:val="14"/>
        <w:lang w:val="es-US"/>
      </w:rPr>
      <w:t>Copyright © 2019 | Collaborative for Academic, Social, and Emotional Learning (CASEL) | casel.org | </w:t>
    </w:r>
    <w:r w:rsidR="00EE56D2" w:rsidRPr="00EE56D2">
      <w:rPr>
        <w:rFonts w:ascii="Helvetica" w:eastAsia="Times New Roman" w:hAnsi="Helvetica" w:cs="Calibri"/>
        <w:b/>
        <w:bCs/>
        <w:color w:val="000000"/>
        <w:sz w:val="14"/>
        <w:szCs w:val="14"/>
        <w:lang w:val="es-US"/>
      </w:rPr>
      <w:t>Todos los derechos reservados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983AD" w14:textId="77777777" w:rsidR="00FC1FA6" w:rsidRDefault="00FC1FA6" w:rsidP="003841A5">
      <w:pPr>
        <w:spacing w:after="0" w:line="240" w:lineRule="auto"/>
      </w:pPr>
      <w:r>
        <w:separator/>
      </w:r>
    </w:p>
  </w:footnote>
  <w:footnote w:type="continuationSeparator" w:id="0">
    <w:p w14:paraId="44CFEA0E" w14:textId="77777777" w:rsidR="00FC1FA6" w:rsidRDefault="00FC1FA6" w:rsidP="00384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9F19F" w14:textId="32B20EED" w:rsidR="00BD4A84" w:rsidRDefault="00BD4A84" w:rsidP="00301693">
    <w:pPr>
      <w:pStyle w:val="a4"/>
      <w:ind w:hanging="450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E1F6C66" wp14:editId="4BF6F576">
          <wp:simplePos x="0" y="0"/>
          <wp:positionH relativeFrom="column">
            <wp:posOffset>57150</wp:posOffset>
          </wp:positionH>
          <wp:positionV relativeFrom="paragraph">
            <wp:posOffset>64770</wp:posOffset>
          </wp:positionV>
          <wp:extent cx="390525" cy="386080"/>
          <wp:effectExtent l="0" t="0" r="9525" b="0"/>
          <wp:wrapSquare wrapText="bothSides"/>
          <wp:docPr id="1073741825" name="officeArt object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EMP.png" descr="LOGO TEMP.png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882"/>
                  <a:stretch/>
                </pic:blipFill>
                <pic:spPr bwMode="auto">
                  <a:xfrm>
                    <a:off x="0" y="0"/>
                    <a:ext cx="390525" cy="38608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73FB4F" w14:textId="4420A04A" w:rsidR="00BD4A84" w:rsidRPr="00BD4A84" w:rsidRDefault="00BD4A84" w:rsidP="00BD4A84">
    <w:pP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E36C0A"/>
        <w:sz w:val="18"/>
        <w:szCs w:val="18"/>
        <w:lang w:val="en"/>
      </w:rPr>
    </w:pPr>
    <w:r w:rsidRPr="00BD4A84">
      <w:rPr>
        <w:rFonts w:ascii="Arial" w:eastAsia="Arial" w:hAnsi="Arial" w:cs="Arial"/>
        <w:color w:val="E36C0A"/>
        <w:sz w:val="18"/>
        <w:szCs w:val="18"/>
        <w:lang w:val="en"/>
      </w:rPr>
      <w:t xml:space="preserve"> </w:t>
    </w:r>
    <w:proofErr w:type="spellStart"/>
    <w:r w:rsidRPr="00BD4A84">
      <w:rPr>
        <w:rFonts w:ascii="Arial" w:eastAsia="Arial" w:hAnsi="Arial" w:cs="Arial"/>
        <w:color w:val="E36C0A"/>
        <w:sz w:val="18"/>
        <w:szCs w:val="18"/>
        <w:lang w:val="en"/>
      </w:rPr>
      <w:t>Guía</w:t>
    </w:r>
    <w:proofErr w:type="spellEnd"/>
    <w:r w:rsidRPr="00BD4A84">
      <w:rPr>
        <w:rFonts w:ascii="Arial" w:eastAsia="Arial" w:hAnsi="Arial" w:cs="Arial"/>
        <w:color w:val="E36C0A"/>
        <w:sz w:val="18"/>
        <w:szCs w:val="18"/>
        <w:lang w:val="en"/>
      </w:rPr>
      <w:t xml:space="preserve"> para </w:t>
    </w:r>
    <w:proofErr w:type="spellStart"/>
    <w:r w:rsidRPr="00BD4A84">
      <w:rPr>
        <w:rFonts w:ascii="Arial" w:eastAsia="Arial" w:hAnsi="Arial" w:cs="Arial"/>
        <w:color w:val="E36C0A"/>
        <w:sz w:val="18"/>
        <w:szCs w:val="18"/>
        <w:lang w:val="en"/>
      </w:rPr>
      <w:t>el</w:t>
    </w:r>
    <w:proofErr w:type="spellEnd"/>
    <w:r w:rsidRPr="00BD4A84">
      <w:rPr>
        <w:rFonts w:ascii="Arial" w:eastAsia="Arial" w:hAnsi="Arial" w:cs="Arial"/>
        <w:color w:val="E36C0A"/>
        <w:sz w:val="18"/>
        <w:szCs w:val="18"/>
        <w:lang w:val="en"/>
      </w:rPr>
      <w:t xml:space="preserve"> SEL </w:t>
    </w:r>
    <w:proofErr w:type="spellStart"/>
    <w:r w:rsidRPr="00BD4A84">
      <w:rPr>
        <w:rFonts w:ascii="Arial" w:eastAsia="Arial" w:hAnsi="Arial" w:cs="Arial"/>
        <w:color w:val="E36C0A"/>
        <w:sz w:val="18"/>
        <w:szCs w:val="18"/>
        <w:lang w:val="en"/>
      </w:rPr>
      <w:t>en</w:t>
    </w:r>
    <w:proofErr w:type="spellEnd"/>
    <w:r w:rsidRPr="00BD4A84">
      <w:rPr>
        <w:rFonts w:ascii="Arial" w:eastAsia="Arial" w:hAnsi="Arial" w:cs="Arial"/>
        <w:color w:val="E36C0A"/>
        <w:sz w:val="18"/>
        <w:szCs w:val="18"/>
        <w:lang w:val="en"/>
      </w:rPr>
      <w:t xml:space="preserve"> </w:t>
    </w:r>
    <w:proofErr w:type="spellStart"/>
    <w:r w:rsidRPr="00BD4A84">
      <w:rPr>
        <w:rFonts w:ascii="Arial" w:eastAsia="Arial" w:hAnsi="Arial" w:cs="Arial"/>
        <w:color w:val="E36C0A"/>
        <w:sz w:val="18"/>
        <w:szCs w:val="18"/>
        <w:lang w:val="en"/>
      </w:rPr>
      <w:t>toda</w:t>
    </w:r>
    <w:proofErr w:type="spellEnd"/>
    <w:r w:rsidRPr="00BD4A84">
      <w:rPr>
        <w:rFonts w:ascii="Arial" w:eastAsia="Arial" w:hAnsi="Arial" w:cs="Arial"/>
        <w:color w:val="E36C0A"/>
        <w:sz w:val="18"/>
        <w:szCs w:val="18"/>
        <w:lang w:val="en"/>
      </w:rPr>
      <w:t xml:space="preserve"> la </w:t>
    </w:r>
    <w:proofErr w:type="spellStart"/>
    <w:r w:rsidRPr="00BD4A84">
      <w:rPr>
        <w:rFonts w:ascii="Arial" w:eastAsia="Arial" w:hAnsi="Arial" w:cs="Arial"/>
        <w:color w:val="E36C0A"/>
        <w:sz w:val="18"/>
        <w:szCs w:val="18"/>
        <w:lang w:val="en"/>
      </w:rPr>
      <w:t>escuela</w:t>
    </w:r>
    <w:proofErr w:type="spellEnd"/>
  </w:p>
  <w:p w14:paraId="00E07DE2" w14:textId="297CBB20" w:rsidR="00E2786C" w:rsidRPr="00BD4A84" w:rsidRDefault="00E2786C" w:rsidP="00301693">
    <w:pPr>
      <w:pStyle w:val="a4"/>
      <w:ind w:hanging="450"/>
      <w:rPr>
        <w:lang w:val="e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41498"/>
    <w:multiLevelType w:val="hybridMultilevel"/>
    <w:tmpl w:val="E7EA9E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642B8C"/>
    <w:multiLevelType w:val="hybridMultilevel"/>
    <w:tmpl w:val="C07020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8B7A91"/>
    <w:multiLevelType w:val="hybridMultilevel"/>
    <w:tmpl w:val="D7E06F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280840"/>
    <w:multiLevelType w:val="hybridMultilevel"/>
    <w:tmpl w:val="5B1EF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D37E0D"/>
    <w:multiLevelType w:val="hybridMultilevel"/>
    <w:tmpl w:val="329AB5D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AD69F0"/>
    <w:multiLevelType w:val="hybridMultilevel"/>
    <w:tmpl w:val="E19A4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791876">
    <w:abstractNumId w:val="2"/>
  </w:num>
  <w:num w:numId="2" w16cid:durableId="1026054779">
    <w:abstractNumId w:val="0"/>
  </w:num>
  <w:num w:numId="3" w16cid:durableId="156462529">
    <w:abstractNumId w:val="3"/>
  </w:num>
  <w:num w:numId="4" w16cid:durableId="1573202079">
    <w:abstractNumId w:val="4"/>
  </w:num>
  <w:num w:numId="5" w16cid:durableId="1717119798">
    <w:abstractNumId w:val="1"/>
  </w:num>
  <w:num w:numId="6" w16cid:durableId="21364790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1A5"/>
    <w:rsid w:val="00290E92"/>
    <w:rsid w:val="002B60EF"/>
    <w:rsid w:val="00301693"/>
    <w:rsid w:val="00375105"/>
    <w:rsid w:val="003841A5"/>
    <w:rsid w:val="00457895"/>
    <w:rsid w:val="00582A68"/>
    <w:rsid w:val="00595E12"/>
    <w:rsid w:val="005A0772"/>
    <w:rsid w:val="005B481C"/>
    <w:rsid w:val="005E0D6B"/>
    <w:rsid w:val="00695EC0"/>
    <w:rsid w:val="006B0127"/>
    <w:rsid w:val="006B4651"/>
    <w:rsid w:val="006D6C07"/>
    <w:rsid w:val="006E34C7"/>
    <w:rsid w:val="00797D35"/>
    <w:rsid w:val="008A204A"/>
    <w:rsid w:val="008F204D"/>
    <w:rsid w:val="009C378A"/>
    <w:rsid w:val="00A37F14"/>
    <w:rsid w:val="00A95E92"/>
    <w:rsid w:val="00AB3327"/>
    <w:rsid w:val="00BD4A84"/>
    <w:rsid w:val="00C4466D"/>
    <w:rsid w:val="00D35D96"/>
    <w:rsid w:val="00D455CF"/>
    <w:rsid w:val="00E2786C"/>
    <w:rsid w:val="00EE56D2"/>
    <w:rsid w:val="00F87E04"/>
    <w:rsid w:val="00FC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5DC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3841A5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1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84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3841A5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84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3841A5"/>
    <w:rPr>
      <w:sz w:val="22"/>
      <w:szCs w:val="22"/>
    </w:rPr>
  </w:style>
  <w:style w:type="character" w:styleId="a8">
    <w:name w:val="Hyperlink"/>
    <w:basedOn w:val="a0"/>
    <w:uiPriority w:val="99"/>
    <w:unhideWhenUsed/>
    <w:rsid w:val="00A95E92"/>
    <w:rPr>
      <w:color w:val="0563C1" w:themeColor="hyperlink"/>
      <w:u w:val="single"/>
    </w:rPr>
  </w:style>
  <w:style w:type="table" w:customStyle="1" w:styleId="TableGrid2">
    <w:name w:val="Table Grid2"/>
    <w:basedOn w:val="a1"/>
    <w:next w:val="a9"/>
    <w:uiPriority w:val="59"/>
    <w:rsid w:val="00A95E92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rsid w:val="00A95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A37F14"/>
    <w:rPr>
      <w:color w:val="954F72" w:themeColor="followedHyperlink"/>
      <w:u w:val="single"/>
    </w:rPr>
  </w:style>
  <w:style w:type="character" w:styleId="ab">
    <w:name w:val="page number"/>
    <w:basedOn w:val="a0"/>
    <w:uiPriority w:val="99"/>
    <w:semiHidden/>
    <w:unhideWhenUsed/>
    <w:rsid w:val="00797D35"/>
  </w:style>
  <w:style w:type="character" w:styleId="ac">
    <w:name w:val="Unresolved Mention"/>
    <w:basedOn w:val="a0"/>
    <w:uiPriority w:val="99"/>
    <w:rsid w:val="006B0127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595E1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595E1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guide.casel.org/uploads/2019/01/tool-partnering-with-community-organizations-OST-.docx?utm_source=Resources-OST&amp;utm_medium=Download&amp;utm_campaign=OST_Link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hoolguide.casel.org/uploads/2019/01/tool-partnering-with-community-organizations-OST-.docx?utm_source=Resources-OST&amp;utm_medium=Download&amp;utm_campaign=OST_Link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Denisyuk</cp:lastModifiedBy>
  <cp:revision>6</cp:revision>
  <dcterms:created xsi:type="dcterms:W3CDTF">2019-04-22T18:32:00Z</dcterms:created>
  <dcterms:modified xsi:type="dcterms:W3CDTF">2023-12-26T19:18:00Z</dcterms:modified>
</cp:coreProperties>
</file>