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B8C09" w14:textId="77777777" w:rsidR="002216E5" w:rsidRDefault="00DE1D07" w:rsidP="00A124A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eastAsia="Helvetica Neue"/>
          <w:b/>
          <w:color w:val="ED7D31" w:themeColor="accent2"/>
          <w:sz w:val="36"/>
          <w:szCs w:val="26"/>
        </w:rPr>
      </w:pPr>
      <w:r>
        <w:rPr>
          <w:rFonts w:eastAsia="Helvetica Neue"/>
          <w:b/>
          <w:color w:val="ED7D31" w:themeColor="accent2"/>
          <w:sz w:val="36"/>
          <w:szCs w:val="26"/>
        </w:rPr>
        <w:tab/>
      </w:r>
    </w:p>
    <w:p w14:paraId="18F0812D" w14:textId="1857E8BF" w:rsidR="00B351F2" w:rsidRPr="002216E5" w:rsidRDefault="002216E5" w:rsidP="00A124A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eastAsia="Helvetica Neue"/>
          <w:color w:val="000000"/>
          <w:sz w:val="20"/>
          <w:szCs w:val="20"/>
        </w:rPr>
      </w:pPr>
      <w:r w:rsidRPr="002216E5">
        <w:rPr>
          <w:rFonts w:eastAsia="Helvetica Neue"/>
          <w:b/>
          <w:color w:val="ED7D31" w:themeColor="accent2"/>
          <w:sz w:val="36"/>
          <w:szCs w:val="26"/>
        </w:rPr>
        <w:tab/>
      </w:r>
      <w:r w:rsidR="00DE1D07" w:rsidRPr="002216E5">
        <w:rPr>
          <w:rFonts w:eastAsia="Helvetica Neue"/>
          <w:b/>
          <w:color w:val="ED7D31" w:themeColor="accent2"/>
          <w:sz w:val="36"/>
          <w:szCs w:val="26"/>
        </w:rPr>
        <w:t>SEL through Distance Learning: Teacher Self-Assessment</w:t>
      </w:r>
    </w:p>
    <w:p w14:paraId="5D9863CD" w14:textId="77777777" w:rsidR="00B351F2" w:rsidRPr="00A124AD" w:rsidRDefault="00B351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</w:rPr>
      </w:pPr>
    </w:p>
    <w:p w14:paraId="5DDA2DCE" w14:textId="77777777" w:rsidR="00FD07FD" w:rsidRPr="00DE1D07" w:rsidRDefault="00FD07FD" w:rsidP="00FD07FD">
      <w:pPr>
        <w:pStyle w:val="NormalWeb"/>
        <w:spacing w:before="0" w:beforeAutospacing="0" w:after="0" w:afterAutospacing="0"/>
        <w:rPr>
          <w:sz w:val="32"/>
        </w:rPr>
      </w:pPr>
      <w:r w:rsidRPr="00DE1D07">
        <w:rPr>
          <w:rFonts w:ascii="Calibri" w:hAnsi="Calibri" w:cs="Calibri"/>
          <w:color w:val="000000"/>
          <w:sz w:val="22"/>
          <w:szCs w:val="20"/>
        </w:rPr>
        <w:t>Assess your strengths and areas to develop as you promote SEL through distance learning and at-home assignments. </w:t>
      </w:r>
      <w:bookmarkStart w:id="0" w:name="_GoBack"/>
      <w:bookmarkEnd w:id="0"/>
    </w:p>
    <w:p w14:paraId="09D9FF14" w14:textId="757341E2" w:rsidR="00FD07FD" w:rsidRDefault="00FD07FD" w:rsidP="00DE1D0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285"/>
        <w:gridCol w:w="1350"/>
        <w:gridCol w:w="1435"/>
      </w:tblGrid>
      <w:tr w:rsidR="00DE1D07" w14:paraId="74C62F38" w14:textId="77777777" w:rsidTr="002216E5">
        <w:trPr>
          <w:trHeight w:val="593"/>
        </w:trPr>
        <w:tc>
          <w:tcPr>
            <w:tcW w:w="7285" w:type="dxa"/>
            <w:shd w:val="clear" w:color="auto" w:fill="ED7D31" w:themeFill="accent2"/>
            <w:vAlign w:val="center"/>
          </w:tcPr>
          <w:p w14:paraId="0B057BC5" w14:textId="30EC4A9F" w:rsidR="00DE1D07" w:rsidRPr="00DE1D07" w:rsidRDefault="00DE1D07" w:rsidP="00DE1D07">
            <w:pPr>
              <w:pStyle w:val="NormalWeb"/>
              <w:spacing w:before="0" w:beforeAutospacing="0" w:after="0" w:afterAutospacing="0"/>
              <w:rPr>
                <w:color w:val="FFFFFF" w:themeColor="background1"/>
                <w:sz w:val="36"/>
              </w:rPr>
            </w:pPr>
            <w:r w:rsidRPr="00DE1D07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8"/>
                <w:szCs w:val="20"/>
              </w:rPr>
              <w:t>For All Ages</w:t>
            </w:r>
          </w:p>
        </w:tc>
        <w:tc>
          <w:tcPr>
            <w:tcW w:w="1350" w:type="dxa"/>
            <w:shd w:val="clear" w:color="auto" w:fill="ED7D31" w:themeFill="accent2"/>
            <w:vAlign w:val="center"/>
          </w:tcPr>
          <w:p w14:paraId="6C69E21F" w14:textId="359B6B98" w:rsidR="00DE1D07" w:rsidRPr="00DE1D07" w:rsidRDefault="00DE1D07" w:rsidP="00DE1D0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i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alibri" w:hAnsi="Calibri" w:cs="Calibri"/>
                <w:b/>
                <w:i/>
                <w:color w:val="FFFFFF" w:themeColor="background1"/>
                <w:sz w:val="22"/>
                <w:szCs w:val="22"/>
              </w:rPr>
              <w:t>Strength</w:t>
            </w:r>
          </w:p>
        </w:tc>
        <w:tc>
          <w:tcPr>
            <w:tcW w:w="1435" w:type="dxa"/>
            <w:shd w:val="clear" w:color="auto" w:fill="ED7D31" w:themeFill="accent2"/>
            <w:vAlign w:val="center"/>
          </w:tcPr>
          <w:p w14:paraId="3514A9E3" w14:textId="299A5D3D" w:rsidR="00DE1D07" w:rsidRPr="00DE1D07" w:rsidRDefault="00DE1D07" w:rsidP="00DE1D0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i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alibri" w:hAnsi="Calibri" w:cs="Calibri"/>
                <w:b/>
                <w:i/>
                <w:color w:val="FFFFFF" w:themeColor="background1"/>
                <w:sz w:val="22"/>
                <w:szCs w:val="22"/>
              </w:rPr>
              <w:t>Growth Area</w:t>
            </w:r>
          </w:p>
        </w:tc>
      </w:tr>
      <w:tr w:rsidR="00DE1D07" w14:paraId="0833E024" w14:textId="77777777" w:rsidTr="002216E5">
        <w:trPr>
          <w:trHeight w:val="576"/>
        </w:trPr>
        <w:tc>
          <w:tcPr>
            <w:tcW w:w="7285" w:type="dxa"/>
          </w:tcPr>
          <w:p w14:paraId="720E7BAA" w14:textId="26943B83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0"/>
              </w:rPr>
              <w:t>I am reaching out to students individually and communicating that I value their contributions.</w:t>
            </w:r>
          </w:p>
        </w:tc>
        <w:tc>
          <w:tcPr>
            <w:tcW w:w="1350" w:type="dxa"/>
          </w:tcPr>
          <w:p w14:paraId="30AB2092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300D459A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3CF219E1" w14:textId="77777777" w:rsidTr="002216E5">
        <w:trPr>
          <w:trHeight w:val="576"/>
        </w:trPr>
        <w:tc>
          <w:tcPr>
            <w:tcW w:w="7285" w:type="dxa"/>
          </w:tcPr>
          <w:p w14:paraId="492A8B96" w14:textId="1FBBE7CF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0"/>
              </w:rPr>
              <w:t>I follow up with students on topics that are of importance to them to show them they are known and cared for.</w:t>
            </w:r>
          </w:p>
        </w:tc>
        <w:tc>
          <w:tcPr>
            <w:tcW w:w="1350" w:type="dxa"/>
          </w:tcPr>
          <w:p w14:paraId="0039D06A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44FD1A98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6D699C74" w14:textId="77777777" w:rsidTr="002216E5">
        <w:trPr>
          <w:trHeight w:val="576"/>
        </w:trPr>
        <w:tc>
          <w:tcPr>
            <w:tcW w:w="7285" w:type="dxa"/>
          </w:tcPr>
          <w:p w14:paraId="2ED79ABD" w14:textId="76E45911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0"/>
              </w:rPr>
              <w:t>I facilitate virtual class meetings, collaborative classroom websites or forums, or other community-building activities to cultivate a culture of personal connection and belonging.</w:t>
            </w:r>
          </w:p>
        </w:tc>
        <w:tc>
          <w:tcPr>
            <w:tcW w:w="1350" w:type="dxa"/>
          </w:tcPr>
          <w:p w14:paraId="205821E0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70184059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5D3AD3FE" w14:textId="77777777" w:rsidTr="002216E5">
        <w:trPr>
          <w:trHeight w:val="576"/>
        </w:trPr>
        <w:tc>
          <w:tcPr>
            <w:tcW w:w="7285" w:type="dxa"/>
          </w:tcPr>
          <w:p w14:paraId="07A3ED61" w14:textId="3139C8A7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0"/>
              </w:rPr>
              <w:t>Learning activities and projects link to students’ lived experiences, frames of reference, and issues that are important to them.</w:t>
            </w:r>
          </w:p>
        </w:tc>
        <w:tc>
          <w:tcPr>
            <w:tcW w:w="1350" w:type="dxa"/>
          </w:tcPr>
          <w:p w14:paraId="36D6509F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56DFA7F2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56F60C9D" w14:textId="77777777" w:rsidTr="002216E5">
        <w:trPr>
          <w:trHeight w:val="576"/>
        </w:trPr>
        <w:tc>
          <w:tcPr>
            <w:tcW w:w="7285" w:type="dxa"/>
          </w:tcPr>
          <w:p w14:paraId="34E39263" w14:textId="10D382AA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0"/>
              </w:rPr>
              <w:t>Learning activities activate students’ self and social awareness by asking them to identify feelings, reflect on their experiences, and talk through topics with family members or peers.</w:t>
            </w:r>
          </w:p>
        </w:tc>
        <w:tc>
          <w:tcPr>
            <w:tcW w:w="1350" w:type="dxa"/>
          </w:tcPr>
          <w:p w14:paraId="1973B503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06F3EDCA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19ED837B" w14:textId="77777777" w:rsidTr="002216E5">
        <w:trPr>
          <w:trHeight w:val="576"/>
        </w:trPr>
        <w:tc>
          <w:tcPr>
            <w:tcW w:w="7285" w:type="dxa"/>
          </w:tcPr>
          <w:p w14:paraId="384EBFA6" w14:textId="1D487EFD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0"/>
              </w:rPr>
              <w:t>Learning activities affirm students’ diverse identities and cultures, and students have opportunities to share and learn about each other’s lives.</w:t>
            </w:r>
          </w:p>
        </w:tc>
        <w:tc>
          <w:tcPr>
            <w:tcW w:w="1350" w:type="dxa"/>
          </w:tcPr>
          <w:p w14:paraId="401B0A43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686586B4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6DF2C9EF" w14:textId="77777777" w:rsidTr="002216E5">
        <w:trPr>
          <w:trHeight w:val="584"/>
        </w:trPr>
        <w:tc>
          <w:tcPr>
            <w:tcW w:w="7285" w:type="dxa"/>
            <w:shd w:val="clear" w:color="auto" w:fill="ED7D31" w:themeFill="accent2"/>
            <w:vAlign w:val="center"/>
          </w:tcPr>
          <w:p w14:paraId="47D9C23A" w14:textId="04261981" w:rsidR="00DE1D07" w:rsidRPr="00DE1D07" w:rsidRDefault="00DE1D07" w:rsidP="00DE1D07">
            <w:pPr>
              <w:pStyle w:val="NormalWeb"/>
              <w:spacing w:before="0" w:beforeAutospacing="0" w:after="0" w:afterAutospacing="0"/>
              <w:rPr>
                <w:color w:val="FFFFFF" w:themeColor="background1"/>
                <w:sz w:val="28"/>
              </w:rPr>
            </w:pPr>
            <w:r w:rsidRPr="00DE1D07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8"/>
                <w:szCs w:val="20"/>
              </w:rPr>
              <w:t>Additionally, for Upper Elementary and Secondary Students</w:t>
            </w:r>
          </w:p>
        </w:tc>
        <w:tc>
          <w:tcPr>
            <w:tcW w:w="1350" w:type="dxa"/>
            <w:shd w:val="clear" w:color="auto" w:fill="ED7D31" w:themeFill="accent2"/>
            <w:vAlign w:val="center"/>
          </w:tcPr>
          <w:p w14:paraId="07FCFBEC" w14:textId="3CA60480" w:rsidR="00DE1D07" w:rsidRPr="00DE1D07" w:rsidRDefault="00DE1D07" w:rsidP="00DE1D0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alibri" w:hAnsi="Calibri" w:cs="Calibri"/>
                <w:b/>
                <w:i/>
                <w:color w:val="FFFFFF" w:themeColor="background1"/>
                <w:sz w:val="22"/>
                <w:szCs w:val="22"/>
              </w:rPr>
              <w:t>Strength</w:t>
            </w:r>
          </w:p>
        </w:tc>
        <w:tc>
          <w:tcPr>
            <w:tcW w:w="1435" w:type="dxa"/>
            <w:shd w:val="clear" w:color="auto" w:fill="ED7D31" w:themeFill="accent2"/>
            <w:vAlign w:val="center"/>
          </w:tcPr>
          <w:p w14:paraId="0F593FD7" w14:textId="48077FA3" w:rsidR="00DE1D07" w:rsidRPr="00DE1D07" w:rsidRDefault="00DE1D07" w:rsidP="00DE1D0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alibri" w:hAnsi="Calibri" w:cs="Calibri"/>
                <w:b/>
                <w:i/>
                <w:color w:val="FFFFFF" w:themeColor="background1"/>
                <w:sz w:val="22"/>
                <w:szCs w:val="22"/>
              </w:rPr>
              <w:t>Growth Area</w:t>
            </w:r>
          </w:p>
        </w:tc>
      </w:tr>
      <w:tr w:rsidR="00DE1D07" w14:paraId="0ED8C078" w14:textId="77777777" w:rsidTr="002216E5">
        <w:tc>
          <w:tcPr>
            <w:tcW w:w="7285" w:type="dxa"/>
          </w:tcPr>
          <w:p w14:paraId="1639C3D2" w14:textId="31BE87FA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2"/>
              </w:rPr>
              <w:t>I coordinate learning activities in which students are able to engage in small group discussions, cooperate, and problem-solve with peers.</w:t>
            </w:r>
          </w:p>
        </w:tc>
        <w:tc>
          <w:tcPr>
            <w:tcW w:w="1350" w:type="dxa"/>
          </w:tcPr>
          <w:p w14:paraId="411A1BA4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21A33FF1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6859C0D0" w14:textId="77777777" w:rsidTr="002216E5">
        <w:tc>
          <w:tcPr>
            <w:tcW w:w="7285" w:type="dxa"/>
          </w:tcPr>
          <w:p w14:paraId="2C5C6CC0" w14:textId="02BE92E1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2"/>
              </w:rPr>
              <w:t>Assignments include open-ended questions to surface student thinking and probe students to elaborate on their responses.</w:t>
            </w:r>
          </w:p>
        </w:tc>
        <w:tc>
          <w:tcPr>
            <w:tcW w:w="1350" w:type="dxa"/>
          </w:tcPr>
          <w:p w14:paraId="70C4BB38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464F3965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65279601" w14:textId="77777777" w:rsidTr="002216E5">
        <w:tc>
          <w:tcPr>
            <w:tcW w:w="7285" w:type="dxa"/>
          </w:tcPr>
          <w:p w14:paraId="5646E5B2" w14:textId="3EF2B491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2"/>
              </w:rPr>
              <w:t>After completing a project, students reflect on what made their work successful or challenging and make a plan for improvement.</w:t>
            </w:r>
          </w:p>
        </w:tc>
        <w:tc>
          <w:tcPr>
            <w:tcW w:w="1350" w:type="dxa"/>
          </w:tcPr>
          <w:p w14:paraId="78E6BA59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4687DC9F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568D49B6" w14:textId="77777777" w:rsidTr="002216E5">
        <w:tc>
          <w:tcPr>
            <w:tcW w:w="7285" w:type="dxa"/>
          </w:tcPr>
          <w:p w14:paraId="3AB280D3" w14:textId="4421EC04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2"/>
              </w:rPr>
              <w:t>I regularly request and receive feedback from students about how distance learning is going and how it could be improved.</w:t>
            </w:r>
          </w:p>
        </w:tc>
        <w:tc>
          <w:tcPr>
            <w:tcW w:w="1350" w:type="dxa"/>
          </w:tcPr>
          <w:p w14:paraId="6D04FE09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739281DF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00DE661" w14:textId="77777777" w:rsidR="00DE1D07" w:rsidRPr="00DE1D07" w:rsidRDefault="00DE1D07" w:rsidP="00DE1D0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B1B58F8" w14:textId="77777777" w:rsidR="00FD07FD" w:rsidRPr="00DE1D07" w:rsidRDefault="00FD07FD" w:rsidP="00FD07FD">
      <w:pPr>
        <w:rPr>
          <w:rFonts w:ascii="Times New Roman" w:hAnsi="Times New Roman" w:cs="Times New Roman"/>
        </w:rPr>
      </w:pPr>
      <w:r w:rsidRPr="00DE1D07">
        <w:rPr>
          <w:color w:val="000000"/>
        </w:rPr>
        <w:t xml:space="preserve">For a more comprehensive self-assessment designed for reflection on in-person teaching, see CASEL’s </w:t>
      </w:r>
      <w:hyperlink r:id="rId8" w:history="1">
        <w:r w:rsidRPr="00DE1D07">
          <w:rPr>
            <w:rStyle w:val="Hyperlink"/>
            <w:color w:val="1155CC"/>
          </w:rPr>
          <w:t xml:space="preserve">SEL in the </w:t>
        </w:r>
        <w:r w:rsidRPr="00DE1D07">
          <w:rPr>
            <w:rStyle w:val="Hyperlink"/>
            <w:color w:val="1155CC"/>
          </w:rPr>
          <w:t>C</w:t>
        </w:r>
        <w:r w:rsidRPr="00DE1D07">
          <w:rPr>
            <w:rStyle w:val="Hyperlink"/>
            <w:color w:val="1155CC"/>
          </w:rPr>
          <w:t>lassroom Self-Assessment</w:t>
        </w:r>
      </w:hyperlink>
      <w:r w:rsidRPr="00DE1D07">
        <w:rPr>
          <w:color w:val="000000"/>
        </w:rPr>
        <w:t>.</w:t>
      </w:r>
    </w:p>
    <w:p w14:paraId="3B75FA1A" w14:textId="3D7174CB" w:rsidR="00B351F2" w:rsidRPr="00A124AD" w:rsidRDefault="00B351F2" w:rsidP="00A124A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eastAsia="Helvetica Neue"/>
          <w:sz w:val="2"/>
          <w:szCs w:val="2"/>
        </w:rPr>
      </w:pPr>
    </w:p>
    <w:sectPr w:rsidR="00B351F2" w:rsidRPr="00A124AD">
      <w:headerReference w:type="default" r:id="rId9"/>
      <w:footerReference w:type="default" r:id="rId10"/>
      <w:pgSz w:w="12240" w:h="15840"/>
      <w:pgMar w:top="1080" w:right="1080" w:bottom="1080" w:left="1080" w:header="28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499C2" w14:textId="77777777" w:rsidR="00C21C0B" w:rsidRDefault="00C21C0B">
      <w:pPr>
        <w:spacing w:after="0" w:line="240" w:lineRule="auto"/>
      </w:pPr>
      <w:r>
        <w:separator/>
      </w:r>
    </w:p>
  </w:endnote>
  <w:endnote w:type="continuationSeparator" w:id="0">
    <w:p w14:paraId="03D6F327" w14:textId="77777777" w:rsidR="00C21C0B" w:rsidRDefault="00C2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FF0AF" w14:textId="77777777" w:rsidR="00B351F2" w:rsidRDefault="000040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Helvetica Neue" w:eastAsia="Helvetica Neue" w:hAnsi="Helvetica Neue" w:cs="Helvetica Neue"/>
        <w:b/>
        <w:color w:val="000000"/>
        <w:sz w:val="18"/>
        <w:szCs w:val="18"/>
      </w:rPr>
    </w:pP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instrText>PAGE</w:instrTex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separate"/>
    </w:r>
    <w:r w:rsidR="00956E98">
      <w:rPr>
        <w:rFonts w:ascii="Helvetica Neue" w:eastAsia="Helvetica Neue" w:hAnsi="Helvetica Neue" w:cs="Helvetica Neue"/>
        <w:b/>
        <w:noProof/>
        <w:color w:val="000000"/>
        <w:sz w:val="18"/>
        <w:szCs w:val="18"/>
      </w:rPr>
      <w:t>1</w: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end"/>
    </w:r>
  </w:p>
  <w:p w14:paraId="5E41121C" w14:textId="77777777" w:rsidR="00B351F2" w:rsidRDefault="0000409D">
    <w:pPr>
      <w:spacing w:after="0" w:line="240" w:lineRule="auto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schoolguide.casel.org.</w:t>
    </w:r>
  </w:p>
  <w:p w14:paraId="0160A048" w14:textId="77777777" w:rsidR="00B351F2" w:rsidRDefault="0000409D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A0D71" w14:textId="77777777" w:rsidR="00C21C0B" w:rsidRDefault="00C21C0B">
      <w:pPr>
        <w:spacing w:after="0" w:line="240" w:lineRule="auto"/>
      </w:pPr>
      <w:r>
        <w:separator/>
      </w:r>
    </w:p>
  </w:footnote>
  <w:footnote w:type="continuationSeparator" w:id="0">
    <w:p w14:paraId="54C62217" w14:textId="77777777" w:rsidR="00C21C0B" w:rsidRDefault="00C2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0D86" w14:textId="77777777" w:rsidR="00B351F2" w:rsidRDefault="000040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90"/>
      <w:rPr>
        <w:color w:val="000000"/>
      </w:rPr>
    </w:pPr>
    <w:r>
      <w:rPr>
        <w:noProof/>
        <w:color w:val="000000"/>
      </w:rPr>
      <w:drawing>
        <wp:inline distT="0" distB="0" distL="0" distR="0" wp14:anchorId="5E9278FA" wp14:editId="3437E9C9">
          <wp:extent cx="1691640" cy="386629"/>
          <wp:effectExtent l="0" t="0" r="0" b="0"/>
          <wp:docPr id="1073741826" name="image1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F318F"/>
    <w:multiLevelType w:val="multilevel"/>
    <w:tmpl w:val="FFE2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36455"/>
    <w:multiLevelType w:val="multilevel"/>
    <w:tmpl w:val="9E84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F2"/>
    <w:rsid w:val="0000409D"/>
    <w:rsid w:val="002216E5"/>
    <w:rsid w:val="007A369E"/>
    <w:rsid w:val="008143BC"/>
    <w:rsid w:val="00956E98"/>
    <w:rsid w:val="00A124AD"/>
    <w:rsid w:val="00B351F2"/>
    <w:rsid w:val="00C21C0B"/>
    <w:rsid w:val="00DE1D07"/>
    <w:rsid w:val="00FD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632EC"/>
  <w15:docId w15:val="{2063F957-15C1-514D-A577-827E1467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9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D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2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2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2C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33BAE"/>
  </w:style>
  <w:style w:type="character" w:styleId="Hyperlink">
    <w:name w:val="Hyperlink"/>
    <w:basedOn w:val="DefaultParagraphFont"/>
    <w:uiPriority w:val="99"/>
    <w:unhideWhenUsed/>
    <w:rsid w:val="008936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36C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F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5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630F5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FD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guide.casel.org/resource/sel-in-the-classroom-self-assess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Ho0F7XFeTcAnhrR50lrfbpr6/g==">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Claire Schu</cp:lastModifiedBy>
  <cp:revision>3</cp:revision>
  <dcterms:created xsi:type="dcterms:W3CDTF">2020-05-08T12:49:00Z</dcterms:created>
  <dcterms:modified xsi:type="dcterms:W3CDTF">2020-05-08T13:01:00Z</dcterms:modified>
</cp:coreProperties>
</file>