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B92AC" w14:textId="77777777" w:rsidR="00D50542" w:rsidRDefault="00103F4B">
      <w:pPr>
        <w:rPr>
          <w:rFonts w:ascii="Helvetica Neue" w:eastAsia="Helvetica Neue" w:hAnsi="Helvetica Neue" w:cs="Helvetica Neue"/>
          <w:b/>
          <w:color w:val="FF9900"/>
          <w:sz w:val="26"/>
          <w:szCs w:val="26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Helvetica Neue" w:eastAsia="Helvetica Neue" w:hAnsi="Helvetica Neue" w:cs="Helvetica Neue"/>
          <w:b/>
          <w:color w:val="FF9900"/>
          <w:sz w:val="26"/>
          <w:szCs w:val="26"/>
        </w:rPr>
        <w:t xml:space="preserve">TOOL: Modeling SEL for Students </w:t>
      </w:r>
    </w:p>
    <w:p w14:paraId="3546C84C" w14:textId="77777777" w:rsidR="00D50542" w:rsidRDefault="00D50542">
      <w:pPr>
        <w:spacing w:line="240" w:lineRule="auto"/>
        <w:ind w:right="360"/>
        <w:rPr>
          <w:rFonts w:ascii="Helvetica Neue" w:eastAsia="Helvetica Neue" w:hAnsi="Helvetica Neue" w:cs="Helvetica Neue"/>
          <w:sz w:val="20"/>
          <w:szCs w:val="20"/>
        </w:rPr>
      </w:pPr>
    </w:p>
    <w:p w14:paraId="777ED02A" w14:textId="77777777" w:rsidR="00D50542" w:rsidRDefault="00103F4B">
      <w:pPr>
        <w:spacing w:line="240" w:lineRule="auto"/>
        <w:ind w:right="36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Modeling SEL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offers students positive examples of how to navigate stress and frustration and maintain healthy relationships while simultaneously influencing the learning climate.  This list, of course, is not all-inclusive. </w:t>
      </w:r>
    </w:p>
    <w:p w14:paraId="5704E32D" w14:textId="77777777" w:rsidR="00D50542" w:rsidRDefault="00D50542">
      <w:pPr>
        <w:spacing w:line="240" w:lineRule="auto"/>
        <w:ind w:right="360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718C225E" w14:textId="77777777" w:rsidR="00D50542" w:rsidRDefault="00103F4B">
      <w:pPr>
        <w:spacing w:line="240" w:lineRule="auto"/>
        <w:ind w:right="36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color w:val="808080"/>
          <w:sz w:val="20"/>
          <w:szCs w:val="20"/>
        </w:rPr>
        <w:t>Collaborating closely with out-of-school ti</w:t>
      </w:r>
      <w:r>
        <w:rPr>
          <w:rFonts w:ascii="Helvetica Neue" w:eastAsia="Helvetica Neue" w:hAnsi="Helvetica Neue" w:cs="Helvetica Neue"/>
          <w:color w:val="808080"/>
          <w:sz w:val="20"/>
          <w:szCs w:val="20"/>
        </w:rPr>
        <w:t xml:space="preserve">me partners?  See the </w:t>
      </w:r>
      <w:hyperlink r:id="rId7">
        <w:r>
          <w:rPr>
            <w:rFonts w:ascii="Helvetica Neue" w:eastAsia="Helvetica Neue" w:hAnsi="Helvetica Neue" w:cs="Helvetica Neue"/>
            <w:color w:val="808080"/>
            <w:sz w:val="20"/>
            <w:szCs w:val="20"/>
            <w:u w:val="single"/>
          </w:rPr>
          <w:t>OST-enhanced version of this tool</w:t>
        </w:r>
      </w:hyperlink>
      <w:r>
        <w:rPr>
          <w:rFonts w:ascii="Helvetica Neue" w:eastAsia="Helvetica Neue" w:hAnsi="Helvetica Neue" w:cs="Helvetica Neue"/>
          <w:color w:val="808080"/>
          <w:sz w:val="20"/>
          <w:szCs w:val="20"/>
        </w:rPr>
        <w:t>. (</w:t>
      </w:r>
      <w:hyperlink r:id="rId8">
        <w:r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</w:rPr>
          <w:t>http://bit.ly/2VYpMGE</w:t>
        </w:r>
      </w:hyperlink>
      <w:r>
        <w:rPr>
          <w:rFonts w:ascii="Helvetica Neue" w:eastAsia="Helvetica Neue" w:hAnsi="Helvetica Neue" w:cs="Helvetica Neue"/>
          <w:color w:val="808080"/>
          <w:sz w:val="20"/>
          <w:szCs w:val="20"/>
        </w:rPr>
        <w:t>)</w:t>
      </w:r>
      <w:r>
        <w:rPr>
          <w:rFonts w:ascii="Helvetica Neue" w:eastAsia="Helvetica Neue" w:hAnsi="Helvetica Neue" w:cs="Helvetica Neue"/>
          <w:b/>
          <w:sz w:val="20"/>
          <w:szCs w:val="20"/>
        </w:rPr>
        <w:br/>
      </w:r>
    </w:p>
    <w:tbl>
      <w:tblPr>
        <w:tblStyle w:val="a"/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930"/>
      </w:tblGrid>
      <w:tr w:rsidR="00D50542" w14:paraId="0AACFB31" w14:textId="77777777">
        <w:tc>
          <w:tcPr>
            <w:tcW w:w="2880" w:type="dxa"/>
            <w:tcBorders>
              <w:top w:val="nil"/>
              <w:left w:val="nil"/>
              <w:bottom w:val="single" w:sz="4" w:space="0" w:color="D9D9D9"/>
              <w:right w:val="single" w:sz="4" w:space="0" w:color="FFFFFF"/>
            </w:tcBorders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F5501" w14:textId="77777777" w:rsidR="00D50542" w:rsidRDefault="00103F4B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SEL Competency</w:t>
            </w:r>
          </w:p>
        </w:tc>
        <w:tc>
          <w:tcPr>
            <w:tcW w:w="6930" w:type="dxa"/>
            <w:tcBorders>
              <w:top w:val="nil"/>
              <w:left w:val="single" w:sz="4" w:space="0" w:color="FFFFFF"/>
              <w:bottom w:val="single" w:sz="4" w:space="0" w:color="D9D9D9"/>
              <w:right w:val="nil"/>
            </w:tcBorders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CDB8" w14:textId="77777777" w:rsidR="00D50542" w:rsidRDefault="00103F4B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Modeling examples for school staff</w:t>
            </w:r>
          </w:p>
        </w:tc>
      </w:tr>
      <w:tr w:rsidR="00D50542" w14:paraId="66603EF1" w14:textId="77777777">
        <w:tc>
          <w:tcPr>
            <w:tcW w:w="2880" w:type="dxa"/>
            <w:tcBorders>
              <w:top w:val="single" w:sz="4" w:space="0" w:color="D9D9D9"/>
              <w:left w:val="nil"/>
              <w:bottom w:val="single" w:sz="4" w:space="0" w:color="FFFFFF"/>
              <w:right w:val="single" w:sz="4" w:space="0" w:color="B7B7B7"/>
            </w:tcBorders>
            <w:shd w:val="clear" w:color="auto" w:fill="E4E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D3748" w14:textId="77777777" w:rsidR="00D50542" w:rsidRDefault="00103F4B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  <w:t>Self-Awareness</w:t>
            </w:r>
          </w:p>
        </w:tc>
        <w:tc>
          <w:tcPr>
            <w:tcW w:w="6930" w:type="dxa"/>
            <w:tcBorders>
              <w:top w:val="single" w:sz="4" w:space="0" w:color="D9D9D9"/>
              <w:left w:val="single" w:sz="4" w:space="0" w:color="B7B7B7"/>
              <w:bottom w:val="single" w:sz="4" w:space="0" w:color="F2F2F2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8CA3" w14:textId="77777777" w:rsidR="00D50542" w:rsidRDefault="00103F4B">
            <w:pPr>
              <w:numPr>
                <w:ilvl w:val="0"/>
                <w:numId w:val="4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Use feeling words: “I feel ___ when things like this happen.” </w:t>
            </w:r>
          </w:p>
          <w:p w14:paraId="31562DFF" w14:textId="77777777" w:rsidR="00D50542" w:rsidRDefault="00103F4B">
            <w:pPr>
              <w:numPr>
                <w:ilvl w:val="0"/>
                <w:numId w:val="4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Admit mistakes and say how you’ll make things right. </w:t>
            </w:r>
          </w:p>
          <w:p w14:paraId="522F4EE0" w14:textId="77777777" w:rsidR="00D50542" w:rsidRDefault="00103F4B">
            <w:pPr>
              <w:numPr>
                <w:ilvl w:val="0"/>
                <w:numId w:val="4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Become aware of your own cultural lens and recognize the biases that may exist as a result of that lens.</w:t>
            </w:r>
          </w:p>
          <w:p w14:paraId="7BF1CCE6" w14:textId="77777777" w:rsidR="00D50542" w:rsidRDefault="00103F4B">
            <w:pPr>
              <w:numPr>
                <w:ilvl w:val="0"/>
                <w:numId w:val="4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Build awareness of how your emotio</w:t>
            </w: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ns impact students. </w:t>
            </w:r>
          </w:p>
          <w:p w14:paraId="064E987B" w14:textId="77777777" w:rsidR="00D50542" w:rsidRDefault="00103F4B">
            <w:pPr>
              <w:numPr>
                <w:ilvl w:val="0"/>
                <w:numId w:val="4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Notice events and ideas and how your body responds to them.</w:t>
            </w:r>
          </w:p>
          <w:p w14:paraId="103C6327" w14:textId="77777777" w:rsidR="00D50542" w:rsidRDefault="00103F4B">
            <w:pPr>
              <w:numPr>
                <w:ilvl w:val="0"/>
                <w:numId w:val="4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Notice personal behaviors, tone of voice, and personal affect that arise with various emotions/situations.</w:t>
            </w:r>
          </w:p>
          <w:p w14:paraId="77B4990B" w14:textId="77777777" w:rsidR="00D50542" w:rsidRDefault="00103F4B">
            <w:pPr>
              <w:numPr>
                <w:ilvl w:val="0"/>
                <w:numId w:val="4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View challenges with a growth mindset.</w:t>
            </w:r>
          </w:p>
        </w:tc>
      </w:tr>
      <w:tr w:rsidR="00D50542" w14:paraId="5B85E5FB" w14:textId="77777777">
        <w:trPr>
          <w:trHeight w:val="1840"/>
        </w:trPr>
        <w:tc>
          <w:tcPr>
            <w:tcW w:w="2880" w:type="dxa"/>
            <w:tcBorders>
              <w:top w:val="single" w:sz="4" w:space="0" w:color="FFFFFF"/>
              <w:left w:val="nil"/>
              <w:bottom w:val="nil"/>
              <w:right w:val="single" w:sz="4" w:space="0" w:color="B7B7B7"/>
            </w:tcBorders>
            <w:shd w:val="clear" w:color="auto" w:fill="E4E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B9ED0" w14:textId="77777777" w:rsidR="00D50542" w:rsidRDefault="00103F4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  <w:t>Self-Management</w:t>
            </w:r>
          </w:p>
        </w:tc>
        <w:tc>
          <w:tcPr>
            <w:tcW w:w="6930" w:type="dxa"/>
            <w:tcBorders>
              <w:top w:val="single" w:sz="4" w:space="0" w:color="F2F2F2"/>
              <w:left w:val="single" w:sz="4" w:space="0" w:color="B7B7B7"/>
              <w:bottom w:val="single" w:sz="4" w:space="0" w:color="F2F2F2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3D51" w14:textId="77777777" w:rsidR="00D50542" w:rsidRDefault="00103F4B">
            <w:pPr>
              <w:numPr>
                <w:ilvl w:val="0"/>
                <w:numId w:val="3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Cultivate self-regulating and calming strategies.</w:t>
            </w:r>
          </w:p>
          <w:p w14:paraId="46854FA0" w14:textId="77777777" w:rsidR="00D50542" w:rsidRDefault="00103F4B">
            <w:pPr>
              <w:numPr>
                <w:ilvl w:val="0"/>
                <w:numId w:val="3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Be willing to ask for help from others. </w:t>
            </w:r>
          </w:p>
          <w:p w14:paraId="034C8911" w14:textId="77777777" w:rsidR="00D50542" w:rsidRDefault="00103F4B">
            <w:pPr>
              <w:numPr>
                <w:ilvl w:val="0"/>
                <w:numId w:val="3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Approach new situations as learning opportunities. </w:t>
            </w:r>
          </w:p>
          <w:p w14:paraId="2A32FFC8" w14:textId="77777777" w:rsidR="00D50542" w:rsidRDefault="00103F4B">
            <w:pPr>
              <w:numPr>
                <w:ilvl w:val="0"/>
                <w:numId w:val="3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Use and return school materials with care.</w:t>
            </w:r>
          </w:p>
          <w:p w14:paraId="018B74C1" w14:textId="77777777" w:rsidR="00D50542" w:rsidRDefault="00103F4B">
            <w:pPr>
              <w:numPr>
                <w:ilvl w:val="0"/>
                <w:numId w:val="3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Model courteous language and a restorative mindset when addressing cha</w:t>
            </w: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llenges with students. </w:t>
            </w:r>
          </w:p>
          <w:p w14:paraId="5E0AB31A" w14:textId="77777777" w:rsidR="00D50542" w:rsidRDefault="00103F4B">
            <w:pPr>
              <w:numPr>
                <w:ilvl w:val="0"/>
                <w:numId w:val="3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Model effective self-management in an age-appropriate way for students (“I’m feeling a little frustrated, so I’m going to stop and take a breath before I decide what to do next.”). </w:t>
            </w:r>
          </w:p>
        </w:tc>
      </w:tr>
      <w:tr w:rsidR="00D50542" w14:paraId="40B91E0D" w14:textId="77777777">
        <w:tc>
          <w:tcPr>
            <w:tcW w:w="2880" w:type="dxa"/>
            <w:tcBorders>
              <w:top w:val="nil"/>
              <w:left w:val="nil"/>
              <w:bottom w:val="single" w:sz="4" w:space="0" w:color="FFFFFF"/>
              <w:right w:val="single" w:sz="4" w:space="0" w:color="B7B7B7"/>
            </w:tcBorders>
            <w:shd w:val="clear" w:color="auto" w:fill="E4E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4A4F4" w14:textId="77777777" w:rsidR="00D50542" w:rsidRDefault="00103F4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  <w:t>Social Awareness</w:t>
            </w:r>
          </w:p>
        </w:tc>
        <w:tc>
          <w:tcPr>
            <w:tcW w:w="6930" w:type="dxa"/>
            <w:tcBorders>
              <w:top w:val="single" w:sz="4" w:space="0" w:color="F2F2F2"/>
              <w:left w:val="single" w:sz="4" w:space="0" w:color="B7B7B7"/>
              <w:bottom w:val="single" w:sz="4" w:space="0" w:color="F2F2F2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8E528" w14:textId="77777777" w:rsidR="00D50542" w:rsidRDefault="00103F4B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Consider students’ perspectives </w:t>
            </w: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and understand that everyone has their own set of truths and beliefs based on their own experiences. </w:t>
            </w:r>
          </w:p>
          <w:p w14:paraId="580BF211" w14:textId="77777777" w:rsidR="00D50542" w:rsidRDefault="00103F4B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Actively support the school’s mission and goals. </w:t>
            </w:r>
          </w:p>
          <w:p w14:paraId="5D525B67" w14:textId="77777777" w:rsidR="00D50542" w:rsidRDefault="00103F4B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Model upstanding behaviors.</w:t>
            </w:r>
          </w:p>
          <w:p w14:paraId="3B896778" w14:textId="77777777" w:rsidR="00D50542" w:rsidRDefault="00103F4B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Be willing to compromise.</w:t>
            </w:r>
          </w:p>
          <w:p w14:paraId="21533366" w14:textId="77777777" w:rsidR="00D50542" w:rsidRDefault="00103F4B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Model appreciation and acceptance of others’ beliefs and cultural differences.</w:t>
            </w:r>
          </w:p>
          <w:p w14:paraId="0FE78A81" w14:textId="77777777" w:rsidR="00D50542" w:rsidRDefault="00103F4B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Treat students’ families and community organizations as partners who can support your work with students</w:t>
            </w:r>
          </w:p>
        </w:tc>
      </w:tr>
      <w:tr w:rsidR="00D50542" w14:paraId="303B66B3" w14:textId="77777777">
        <w:tc>
          <w:tcPr>
            <w:tcW w:w="28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B7B7"/>
            </w:tcBorders>
            <w:shd w:val="clear" w:color="auto" w:fill="E4E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2B27D" w14:textId="77777777" w:rsidR="00D50542" w:rsidRDefault="00103F4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  <w:t>Relationships Skills</w:t>
            </w:r>
          </w:p>
        </w:tc>
        <w:tc>
          <w:tcPr>
            <w:tcW w:w="6930" w:type="dxa"/>
            <w:tcBorders>
              <w:top w:val="single" w:sz="4" w:space="0" w:color="F2F2F2"/>
              <w:left w:val="single" w:sz="4" w:space="0" w:color="B7B7B7"/>
              <w:bottom w:val="single" w:sz="4" w:space="0" w:color="F2F2F2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301E" w14:textId="77777777" w:rsidR="00D50542" w:rsidRDefault="00103F4B">
            <w:pPr>
              <w:numPr>
                <w:ilvl w:val="0"/>
                <w:numId w:val="5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Greet students by name daily.</w:t>
            </w:r>
          </w:p>
          <w:p w14:paraId="1FB0A60C" w14:textId="77777777" w:rsidR="00D50542" w:rsidRDefault="00103F4B">
            <w:pPr>
              <w:numPr>
                <w:ilvl w:val="0"/>
                <w:numId w:val="5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Build a connection with someone in your school with whom you do not </w:t>
            </w: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br/>
              <w:t>normally interact.</w:t>
            </w:r>
          </w:p>
          <w:p w14:paraId="56DEE836" w14:textId="77777777" w:rsidR="00D50542" w:rsidRDefault="00103F4B">
            <w:pPr>
              <w:numPr>
                <w:ilvl w:val="0"/>
                <w:numId w:val="5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Take time to reflect on potential outcomes before responding to challenging students. </w:t>
            </w:r>
          </w:p>
          <w:p w14:paraId="407F3D47" w14:textId="77777777" w:rsidR="00D50542" w:rsidRDefault="00103F4B">
            <w:pPr>
              <w:numPr>
                <w:ilvl w:val="0"/>
                <w:numId w:val="5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Allow students to get to know you within your individual comfort level and appropriate boundaries.</w:t>
            </w:r>
          </w:p>
          <w:p w14:paraId="6C5EA894" w14:textId="77777777" w:rsidR="00D50542" w:rsidRDefault="00103F4B">
            <w:pPr>
              <w:numPr>
                <w:ilvl w:val="0"/>
                <w:numId w:val="5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Get to know students within your individual comfort level and appropri</w:t>
            </w: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ate boundaries. </w:t>
            </w:r>
          </w:p>
          <w:p w14:paraId="0676232A" w14:textId="77777777" w:rsidR="00D50542" w:rsidRDefault="00103F4B">
            <w:pPr>
              <w:numPr>
                <w:ilvl w:val="0"/>
                <w:numId w:val="5"/>
              </w:numPr>
              <w:spacing w:line="240" w:lineRule="auto"/>
              <w:ind w:right="-98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Be willing to give and receive constructive feedback from students. </w:t>
            </w:r>
          </w:p>
          <w:p w14:paraId="7D2FBD39" w14:textId="77777777" w:rsidR="00D50542" w:rsidRDefault="00103F4B">
            <w:pPr>
              <w:numPr>
                <w:ilvl w:val="0"/>
                <w:numId w:val="5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Model fairness, respect, and appreciation for others.</w:t>
            </w:r>
          </w:p>
          <w:p w14:paraId="2B7B320A" w14:textId="77777777" w:rsidR="00D50542" w:rsidRDefault="00103F4B">
            <w:pPr>
              <w:numPr>
                <w:ilvl w:val="0"/>
                <w:numId w:val="5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Acknowledge the efforts of others with encouragement and affirmation.</w:t>
            </w:r>
          </w:p>
        </w:tc>
      </w:tr>
      <w:tr w:rsidR="00D50542" w14:paraId="5A7E43F4" w14:textId="77777777">
        <w:tc>
          <w:tcPr>
            <w:tcW w:w="2880" w:type="dxa"/>
            <w:tcBorders>
              <w:top w:val="single" w:sz="4" w:space="0" w:color="FFFFFF"/>
              <w:left w:val="nil"/>
              <w:bottom w:val="nil"/>
              <w:right w:val="single" w:sz="4" w:space="0" w:color="B7B7B7"/>
            </w:tcBorders>
            <w:shd w:val="clear" w:color="auto" w:fill="E4E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FBC4A" w14:textId="77777777" w:rsidR="00D50542" w:rsidRDefault="00103F4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D0D0D"/>
                <w:sz w:val="20"/>
                <w:szCs w:val="20"/>
              </w:rPr>
              <w:t>Responsible Decision-Making</w:t>
            </w:r>
          </w:p>
        </w:tc>
        <w:tc>
          <w:tcPr>
            <w:tcW w:w="6930" w:type="dxa"/>
            <w:tcBorders>
              <w:top w:val="single" w:sz="4" w:space="0" w:color="F2F2F2"/>
              <w:left w:val="single" w:sz="4" w:space="0" w:color="B7B7B7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45DD" w14:textId="77777777" w:rsidR="00D50542" w:rsidRDefault="00103F4B">
            <w:pPr>
              <w:numPr>
                <w:ilvl w:val="0"/>
                <w:numId w:val="2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Model problem-solving strategies, like gathering all relevant information before drawing a conclusion.</w:t>
            </w:r>
          </w:p>
          <w:p w14:paraId="5C50072D" w14:textId="77777777" w:rsidR="00D50542" w:rsidRDefault="00103F4B">
            <w:pPr>
              <w:numPr>
                <w:ilvl w:val="0"/>
                <w:numId w:val="2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Consider legal and ethical obligations before making decisions. </w:t>
            </w:r>
          </w:p>
          <w:p w14:paraId="053025AA" w14:textId="77777777" w:rsidR="00D50542" w:rsidRDefault="00103F4B">
            <w:pPr>
              <w:numPr>
                <w:ilvl w:val="0"/>
                <w:numId w:val="2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Place the needs of students ahead of personal and political interests.</w:t>
            </w:r>
          </w:p>
          <w:p w14:paraId="232195D8" w14:textId="77777777" w:rsidR="00D50542" w:rsidRDefault="00103F4B">
            <w:pPr>
              <w:numPr>
                <w:ilvl w:val="0"/>
                <w:numId w:val="2"/>
              </w:numPr>
              <w:spacing w:line="240" w:lineRule="auto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Consider how your</w:t>
            </w: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 xml:space="preserve"> choices will be viewed through the lens of students. </w:t>
            </w:r>
          </w:p>
        </w:tc>
      </w:tr>
    </w:tbl>
    <w:p w14:paraId="3901C23B" w14:textId="77777777" w:rsidR="00D50542" w:rsidRDefault="00103F4B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ab/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ab/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14:paraId="13851C11" w14:textId="77777777" w:rsidR="00D50542" w:rsidRDefault="00103F4B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14:paraId="7492685A" w14:textId="77777777" w:rsidR="00D50542" w:rsidRDefault="00103F4B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sectPr w:rsidR="00D50542"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E01BE" w14:textId="77777777" w:rsidR="00103F4B" w:rsidRDefault="00103F4B">
      <w:pPr>
        <w:spacing w:line="240" w:lineRule="auto"/>
      </w:pPr>
      <w:r>
        <w:separator/>
      </w:r>
    </w:p>
  </w:endnote>
  <w:endnote w:type="continuationSeparator" w:id="0">
    <w:p w14:paraId="50881121" w14:textId="77777777" w:rsidR="00103F4B" w:rsidRDefault="00103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06D6" w14:textId="77777777" w:rsidR="00D50542" w:rsidRDefault="00103F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9581696" w14:textId="77777777" w:rsidR="00D50542" w:rsidRDefault="00D505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E183D" w14:textId="77777777" w:rsidR="00D50542" w:rsidRDefault="00103F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Helvetica Neue" w:eastAsia="Helvetica Neue" w:hAnsi="Helvetica Neue" w:cs="Helvetica Neue"/>
        <w:b/>
        <w:color w:val="000000"/>
        <w:sz w:val="18"/>
        <w:szCs w:val="18"/>
      </w:rPr>
    </w:pP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instrText>PAGE</w:instrText>
    </w:r>
    <w:r w:rsidR="0025062F"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separate"/>
    </w:r>
    <w:r w:rsidR="0025062F">
      <w:rPr>
        <w:rFonts w:ascii="Helvetica Neue" w:eastAsia="Helvetica Neue" w:hAnsi="Helvetica Neue" w:cs="Helvetica Neue"/>
        <w:b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end"/>
    </w:r>
  </w:p>
  <w:p w14:paraId="06C49B67" w14:textId="77777777" w:rsidR="00D50542" w:rsidRDefault="00103F4B">
    <w:pPr>
      <w:tabs>
        <w:tab w:val="right" w:pos="10080"/>
      </w:tabs>
      <w:spacing w:line="240" w:lineRule="auto"/>
      <w:ind w:right="360"/>
      <w:jc w:val="both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sz w:val="14"/>
        <w:szCs w:val="14"/>
      </w:rPr>
      <w:t>For more information, tools, and resources, visit schoolguide.casel.org</w:t>
    </w:r>
  </w:p>
  <w:p w14:paraId="3F8A7D95" w14:textId="77777777" w:rsidR="00D50542" w:rsidRDefault="00103F4B">
    <w:pPr>
      <w:jc w:val="both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b/>
        <w:sz w:val="14"/>
        <w:szCs w:val="14"/>
      </w:rPr>
      <w:t>Copyright © 2019 | Collaborative for Academic, Social, and Emotional Learning (CASEL) | casel.org | All Rights 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CE88C" w14:textId="77777777" w:rsidR="00103F4B" w:rsidRDefault="00103F4B">
      <w:pPr>
        <w:spacing w:line="240" w:lineRule="auto"/>
      </w:pPr>
      <w:r>
        <w:separator/>
      </w:r>
    </w:p>
  </w:footnote>
  <w:footnote w:type="continuationSeparator" w:id="0">
    <w:p w14:paraId="5CA55AB7" w14:textId="77777777" w:rsidR="00103F4B" w:rsidRDefault="00103F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0F964" w14:textId="77777777" w:rsidR="00D50542" w:rsidRDefault="00103F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90"/>
      <w:rPr>
        <w:color w:val="000000"/>
      </w:rPr>
    </w:pPr>
    <w:r>
      <w:rPr>
        <w:noProof/>
        <w:color w:val="000000"/>
      </w:rPr>
      <w:drawing>
        <wp:inline distT="0" distB="0" distL="0" distR="0" wp14:anchorId="5B1C3CB4" wp14:editId="6551AB37">
          <wp:extent cx="1691640" cy="386629"/>
          <wp:effectExtent l="0" t="0" r="0" b="0"/>
          <wp:docPr id="1" name="image1.png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TEM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3A3A"/>
    <w:multiLevelType w:val="multilevel"/>
    <w:tmpl w:val="022A5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0971A6"/>
    <w:multiLevelType w:val="multilevel"/>
    <w:tmpl w:val="6AB4E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BA09CF"/>
    <w:multiLevelType w:val="multilevel"/>
    <w:tmpl w:val="17BE5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D03B70"/>
    <w:multiLevelType w:val="multilevel"/>
    <w:tmpl w:val="10746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466DF8"/>
    <w:multiLevelType w:val="multilevel"/>
    <w:tmpl w:val="2288F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42"/>
    <w:rsid w:val="00103F4B"/>
    <w:rsid w:val="0025062F"/>
    <w:rsid w:val="00D5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04FB5"/>
  <w15:docId w15:val="{8F810206-13A6-6F40-8926-30A92B21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casel.org/uploads/2019/01/tool-modeling-SEL-as-a-Staff-19_OST.docx?utm_source=Resources-OST&amp;utm_medium=Download&amp;utm_campaign=OST_Lin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guide.casel.org/uploads/2019/01/tool-modeling-SEL-as-a-Staff-19_OST.docx?utm_source=Resources-OST&amp;utm_medium=Download&amp;utm_campaign=OST_Link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 Noland</cp:lastModifiedBy>
  <cp:revision>2</cp:revision>
  <dcterms:created xsi:type="dcterms:W3CDTF">2019-06-21T10:55:00Z</dcterms:created>
  <dcterms:modified xsi:type="dcterms:W3CDTF">2019-06-21T10:55:00Z</dcterms:modified>
</cp:coreProperties>
</file>