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4C78A24" w:rsidR="00E642C1" w:rsidRPr="000705D3" w:rsidRDefault="007C12A8" w:rsidP="000705D3">
      <w:pPr>
        <w:spacing w:line="240" w:lineRule="auto"/>
        <w:rPr>
          <w:rFonts w:ascii="Open Sans" w:eastAsia="Calibri" w:hAnsi="Open Sans" w:cs="Open Sans"/>
          <w:b/>
          <w:bCs/>
          <w:iCs/>
          <w:color w:val="F77604"/>
          <w:sz w:val="36"/>
          <w:szCs w:val="36"/>
        </w:rPr>
      </w:pPr>
      <w:r w:rsidRPr="000705D3">
        <w:rPr>
          <w:rFonts w:ascii="Open Sans" w:eastAsia="Calibri" w:hAnsi="Open Sans" w:cs="Open Sans"/>
          <w:b/>
          <w:bCs/>
          <w:iCs/>
          <w:color w:val="F77604"/>
          <w:sz w:val="36"/>
          <w:szCs w:val="36"/>
        </w:rPr>
        <w:t xml:space="preserve">10 Phrases </w:t>
      </w:r>
      <w:r w:rsidR="000705D3">
        <w:rPr>
          <w:rFonts w:ascii="Open Sans" w:eastAsia="Calibri" w:hAnsi="Open Sans" w:cs="Open Sans"/>
          <w:b/>
          <w:bCs/>
          <w:iCs/>
          <w:color w:val="F77604"/>
          <w:sz w:val="36"/>
          <w:szCs w:val="36"/>
        </w:rPr>
        <w:t>to</w:t>
      </w:r>
      <w:r w:rsidRPr="000705D3">
        <w:rPr>
          <w:rFonts w:ascii="Open Sans" w:eastAsia="Calibri" w:hAnsi="Open Sans" w:cs="Open Sans"/>
          <w:b/>
          <w:bCs/>
          <w:iCs/>
          <w:color w:val="F77604"/>
          <w:sz w:val="36"/>
          <w:szCs w:val="36"/>
        </w:rPr>
        <w:t xml:space="preserve"> Build Positive Academic Mindsets</w:t>
      </w:r>
    </w:p>
    <w:p w14:paraId="00000002" w14:textId="77777777" w:rsidR="00E642C1" w:rsidRPr="000705D3" w:rsidRDefault="00E642C1" w:rsidP="000705D3">
      <w:pPr>
        <w:spacing w:line="240" w:lineRule="auto"/>
        <w:rPr>
          <w:rFonts w:ascii="Open Sans" w:eastAsia="Calibri" w:hAnsi="Open Sans" w:cs="Open Sans"/>
          <w:i/>
          <w:sz w:val="16"/>
          <w:szCs w:val="16"/>
        </w:rPr>
      </w:pPr>
    </w:p>
    <w:p w14:paraId="00000003" w14:textId="0122A588" w:rsidR="00E642C1" w:rsidRPr="000705D3" w:rsidRDefault="007C12A8" w:rsidP="000705D3">
      <w:pPr>
        <w:spacing w:after="300" w:line="240" w:lineRule="auto"/>
        <w:rPr>
          <w:rFonts w:ascii="Open Sans" w:eastAsia="Calibri" w:hAnsi="Open Sans" w:cs="Open Sans"/>
          <w:color w:val="000000" w:themeColor="text1"/>
        </w:rPr>
      </w:pPr>
      <w:r w:rsidRPr="000705D3">
        <w:rPr>
          <w:rFonts w:ascii="Open Sans" w:eastAsia="Calibri" w:hAnsi="Open Sans" w:cs="Open Sans"/>
          <w:color w:val="000000" w:themeColor="text1"/>
        </w:rPr>
        <w:t>Academic mindsets are beliefs or ways of perceiving oneself in relation to learning, and they lay the groundwork for deep academic, social</w:t>
      </w:r>
      <w:r w:rsidR="000705D3">
        <w:rPr>
          <w:rFonts w:ascii="Open Sans" w:eastAsia="Calibri" w:hAnsi="Open Sans" w:cs="Open Sans"/>
          <w:color w:val="000000" w:themeColor="text1"/>
        </w:rPr>
        <w:t>,</w:t>
      </w:r>
      <w:r w:rsidRPr="000705D3">
        <w:rPr>
          <w:rFonts w:ascii="Open Sans" w:eastAsia="Calibri" w:hAnsi="Open Sans" w:cs="Open Sans"/>
          <w:color w:val="000000" w:themeColor="text1"/>
        </w:rPr>
        <w:t xml:space="preserve"> and emotional learning (Farrington et al</w:t>
      </w:r>
      <w:r w:rsidR="00800DBF">
        <w:rPr>
          <w:rFonts w:ascii="Open Sans" w:eastAsia="Calibri" w:hAnsi="Open Sans" w:cs="Open Sans"/>
          <w:color w:val="000000" w:themeColor="text1"/>
        </w:rPr>
        <w:t>.</w:t>
      </w:r>
      <w:r w:rsidRPr="000705D3">
        <w:rPr>
          <w:rFonts w:ascii="Open Sans" w:eastAsia="Calibri" w:hAnsi="Open Sans" w:cs="Open Sans"/>
          <w:color w:val="000000" w:themeColor="text1"/>
        </w:rPr>
        <w:t xml:space="preserve">, 2012). Help students to build </w:t>
      </w:r>
      <w:r w:rsidR="000705D3">
        <w:rPr>
          <w:rFonts w:ascii="Open Sans" w:eastAsia="Calibri" w:hAnsi="Open Sans" w:cs="Open Sans"/>
          <w:color w:val="000000" w:themeColor="text1"/>
        </w:rPr>
        <w:t>academic mindsets</w:t>
      </w:r>
      <w:r w:rsidRPr="000705D3">
        <w:rPr>
          <w:rFonts w:ascii="Open Sans" w:eastAsia="Calibri" w:hAnsi="Open Sans" w:cs="Open Sans"/>
          <w:color w:val="000000" w:themeColor="text1"/>
        </w:rPr>
        <w:t xml:space="preserve"> with the phrases below</w:t>
      </w:r>
      <w:r w:rsidR="000705D3">
        <w:rPr>
          <w:rFonts w:ascii="Open Sans" w:eastAsia="Calibri" w:hAnsi="Open Sans" w:cs="Open Sans"/>
          <w:color w:val="000000" w:themeColor="text1"/>
        </w:rPr>
        <w:t>.</w:t>
      </w:r>
    </w:p>
    <w:p w14:paraId="00000005" w14:textId="180ACA31" w:rsidR="00E642C1" w:rsidRPr="000705D3" w:rsidRDefault="007C12A8" w:rsidP="000705D3">
      <w:pPr>
        <w:numPr>
          <w:ilvl w:val="0"/>
          <w:numId w:val="1"/>
        </w:numPr>
        <w:spacing w:line="240" w:lineRule="auto"/>
        <w:ind w:left="360"/>
        <w:rPr>
          <w:rFonts w:ascii="Open Sans" w:eastAsia="Calibri" w:hAnsi="Open Sans" w:cs="Open Sans"/>
          <w:b/>
          <w:color w:val="000000" w:themeColor="text1"/>
        </w:rPr>
      </w:pPr>
      <w:r w:rsidRPr="000705D3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t>Help me understand your thinking.</w:t>
      </w:r>
      <w:r w:rsidR="000705D3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br/>
      </w:r>
      <w:r w:rsidRPr="000705D3">
        <w:rPr>
          <w:rFonts w:ascii="Open Sans" w:eastAsia="Calibri" w:hAnsi="Open Sans" w:cs="Open Sans"/>
          <w:color w:val="000000" w:themeColor="text1"/>
        </w:rPr>
        <w:t xml:space="preserve">Asking students to explain their thinking and provide evidence engages their meta-cognition and communication skills, which can </w:t>
      </w:r>
      <w:r w:rsidR="000705D3">
        <w:rPr>
          <w:rFonts w:ascii="Open Sans" w:eastAsia="Calibri" w:hAnsi="Open Sans" w:cs="Open Sans"/>
          <w:color w:val="000000" w:themeColor="text1"/>
        </w:rPr>
        <w:t>build</w:t>
      </w:r>
      <w:r w:rsidRPr="000705D3">
        <w:rPr>
          <w:rFonts w:ascii="Open Sans" w:eastAsia="Calibri" w:hAnsi="Open Sans" w:cs="Open Sans"/>
          <w:color w:val="000000" w:themeColor="text1"/>
        </w:rPr>
        <w:t xml:space="preserve"> a sense of efficacy</w:t>
      </w:r>
      <w:r w:rsidR="000705D3">
        <w:rPr>
          <w:rFonts w:ascii="Open Sans" w:eastAsia="Calibri" w:hAnsi="Open Sans" w:cs="Open Sans"/>
          <w:color w:val="000000" w:themeColor="text1"/>
        </w:rPr>
        <w:t>.</w:t>
      </w:r>
    </w:p>
    <w:p w14:paraId="10687663" w14:textId="77777777" w:rsidR="000705D3" w:rsidRPr="000705D3" w:rsidRDefault="000705D3" w:rsidP="000705D3">
      <w:pPr>
        <w:spacing w:line="240" w:lineRule="auto"/>
        <w:ind w:left="360"/>
        <w:rPr>
          <w:rFonts w:ascii="Open Sans" w:eastAsia="Calibri" w:hAnsi="Open Sans" w:cs="Open Sans"/>
          <w:b/>
          <w:color w:val="000000" w:themeColor="text1"/>
          <w:sz w:val="10"/>
          <w:szCs w:val="10"/>
        </w:rPr>
      </w:pPr>
    </w:p>
    <w:p w14:paraId="00000007" w14:textId="604A41E1" w:rsidR="00E642C1" w:rsidRPr="000705D3" w:rsidRDefault="007C12A8" w:rsidP="000705D3">
      <w:pPr>
        <w:numPr>
          <w:ilvl w:val="0"/>
          <w:numId w:val="1"/>
        </w:numPr>
        <w:spacing w:line="240" w:lineRule="auto"/>
        <w:ind w:left="360"/>
        <w:rPr>
          <w:rFonts w:ascii="Open Sans" w:eastAsia="Calibri" w:hAnsi="Open Sans" w:cs="Open Sans"/>
          <w:b/>
          <w:color w:val="000000" w:themeColor="text1"/>
        </w:rPr>
      </w:pPr>
      <w:r w:rsidRPr="000705D3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t>I’m curious what you think.</w:t>
      </w:r>
      <w:r w:rsidR="000705D3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br/>
      </w:r>
      <w:r w:rsidRPr="000705D3">
        <w:rPr>
          <w:rFonts w:ascii="Open Sans" w:eastAsia="Calibri" w:hAnsi="Open Sans" w:cs="Open Sans"/>
          <w:color w:val="000000" w:themeColor="text1"/>
        </w:rPr>
        <w:t>Inviting students to share their perspectives creates a sense of belonging and demonstrates genuine interest in student thinking</w:t>
      </w:r>
      <w:r w:rsidR="009A1D2D" w:rsidRPr="000705D3">
        <w:rPr>
          <w:rFonts w:ascii="Open Sans" w:eastAsia="Calibri" w:hAnsi="Open Sans" w:cs="Open Sans"/>
          <w:color w:val="000000" w:themeColor="text1"/>
        </w:rPr>
        <w:t xml:space="preserve">. </w:t>
      </w:r>
    </w:p>
    <w:p w14:paraId="13C580AD" w14:textId="77777777" w:rsidR="000705D3" w:rsidRPr="000705D3" w:rsidRDefault="000705D3" w:rsidP="000705D3">
      <w:pPr>
        <w:spacing w:line="240" w:lineRule="auto"/>
        <w:rPr>
          <w:rFonts w:ascii="Open Sans" w:eastAsia="Calibri" w:hAnsi="Open Sans" w:cs="Open Sans"/>
          <w:b/>
          <w:color w:val="000000" w:themeColor="text1"/>
          <w:sz w:val="10"/>
          <w:szCs w:val="10"/>
        </w:rPr>
      </w:pPr>
    </w:p>
    <w:p w14:paraId="00000009" w14:textId="3CBF21BD" w:rsidR="00E642C1" w:rsidRPr="000705D3" w:rsidRDefault="007C12A8" w:rsidP="000705D3">
      <w:pPr>
        <w:numPr>
          <w:ilvl w:val="0"/>
          <w:numId w:val="1"/>
        </w:numPr>
        <w:spacing w:line="240" w:lineRule="auto"/>
        <w:ind w:left="360"/>
        <w:rPr>
          <w:rFonts w:ascii="Open Sans" w:eastAsia="Calibri" w:hAnsi="Open Sans" w:cs="Open Sans"/>
          <w:b/>
          <w:color w:val="000000" w:themeColor="text1"/>
          <w:sz w:val="24"/>
          <w:szCs w:val="24"/>
        </w:rPr>
      </w:pPr>
      <w:r w:rsidRPr="000705D3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t>This is challenging</w:t>
      </w:r>
      <w:r w:rsidR="00D463B1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t>,</w:t>
      </w:r>
      <w:r w:rsidRPr="000705D3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t xml:space="preserve"> but I know you can do it. </w:t>
      </w:r>
      <w:r w:rsidR="000705D3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br/>
      </w:r>
      <w:r w:rsidRPr="000705D3">
        <w:rPr>
          <w:rFonts w:ascii="Open Sans" w:eastAsia="Calibri" w:hAnsi="Open Sans" w:cs="Open Sans"/>
          <w:color w:val="000000" w:themeColor="text1"/>
        </w:rPr>
        <w:t xml:space="preserve">Expressing confidence in a students’ abilities and allowing for productive struggle communicates high expectations. </w:t>
      </w:r>
    </w:p>
    <w:p w14:paraId="3E50EF2D" w14:textId="77777777" w:rsidR="000705D3" w:rsidRPr="000705D3" w:rsidRDefault="000705D3" w:rsidP="000705D3">
      <w:pPr>
        <w:spacing w:line="240" w:lineRule="auto"/>
        <w:rPr>
          <w:rFonts w:ascii="Open Sans" w:eastAsia="Calibri" w:hAnsi="Open Sans" w:cs="Open Sans"/>
          <w:b/>
          <w:color w:val="000000" w:themeColor="text1"/>
          <w:sz w:val="10"/>
          <w:szCs w:val="10"/>
        </w:rPr>
      </w:pPr>
    </w:p>
    <w:p w14:paraId="0000000B" w14:textId="12BFD94F" w:rsidR="00E642C1" w:rsidRPr="000705D3" w:rsidRDefault="007C12A8" w:rsidP="000705D3">
      <w:pPr>
        <w:numPr>
          <w:ilvl w:val="0"/>
          <w:numId w:val="1"/>
        </w:numPr>
        <w:spacing w:line="240" w:lineRule="auto"/>
        <w:ind w:left="360"/>
        <w:rPr>
          <w:rFonts w:ascii="Open Sans" w:eastAsia="Calibri" w:hAnsi="Open Sans" w:cs="Open Sans"/>
          <w:b/>
          <w:color w:val="000000" w:themeColor="text1"/>
          <w:sz w:val="24"/>
          <w:szCs w:val="24"/>
        </w:rPr>
      </w:pPr>
      <w:r w:rsidRPr="000705D3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t>I’m glad you asked that question!</w:t>
      </w:r>
      <w:r w:rsidR="000705D3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br/>
      </w:r>
      <w:r w:rsidRPr="000705D3">
        <w:rPr>
          <w:rFonts w:ascii="Open Sans" w:eastAsia="Calibri" w:hAnsi="Open Sans" w:cs="Open Sans"/>
          <w:color w:val="000000" w:themeColor="text1"/>
        </w:rPr>
        <w:t xml:space="preserve">Showing that </w:t>
      </w:r>
      <w:r w:rsidR="000705D3">
        <w:rPr>
          <w:rFonts w:ascii="Open Sans" w:eastAsia="Calibri" w:hAnsi="Open Sans" w:cs="Open Sans"/>
          <w:color w:val="000000" w:themeColor="text1"/>
        </w:rPr>
        <w:t>you</w:t>
      </w:r>
      <w:r w:rsidRPr="000705D3">
        <w:rPr>
          <w:rFonts w:ascii="Open Sans" w:eastAsia="Calibri" w:hAnsi="Open Sans" w:cs="Open Sans"/>
          <w:color w:val="000000" w:themeColor="text1"/>
        </w:rPr>
        <w:t xml:space="preserve"> view </w:t>
      </w:r>
      <w:r w:rsidR="000705D3" w:rsidRPr="000705D3">
        <w:rPr>
          <w:rFonts w:ascii="Open Sans" w:eastAsia="Calibri" w:hAnsi="Open Sans" w:cs="Open Sans"/>
          <w:color w:val="000000" w:themeColor="text1"/>
        </w:rPr>
        <w:t>curiosity and challenge</w:t>
      </w:r>
      <w:r w:rsidRPr="000705D3">
        <w:rPr>
          <w:rFonts w:ascii="Open Sans" w:eastAsia="Calibri" w:hAnsi="Open Sans" w:cs="Open Sans"/>
          <w:color w:val="000000" w:themeColor="text1"/>
        </w:rPr>
        <w:t xml:space="preserve"> as part of the learning process helps support the vulnerability necessary to engage in public thinking. </w:t>
      </w:r>
    </w:p>
    <w:p w14:paraId="5F731B22" w14:textId="77777777" w:rsidR="000705D3" w:rsidRPr="000705D3" w:rsidRDefault="000705D3" w:rsidP="000705D3">
      <w:pPr>
        <w:spacing w:line="240" w:lineRule="auto"/>
        <w:rPr>
          <w:rFonts w:ascii="Open Sans" w:eastAsia="Calibri" w:hAnsi="Open Sans" w:cs="Open Sans"/>
          <w:b/>
          <w:color w:val="000000" w:themeColor="text1"/>
          <w:sz w:val="10"/>
          <w:szCs w:val="10"/>
        </w:rPr>
      </w:pPr>
    </w:p>
    <w:p w14:paraId="0000000D" w14:textId="6FA134E2" w:rsidR="00E642C1" w:rsidRPr="000705D3" w:rsidRDefault="000705D3" w:rsidP="000705D3">
      <w:pPr>
        <w:numPr>
          <w:ilvl w:val="0"/>
          <w:numId w:val="1"/>
        </w:numPr>
        <w:spacing w:line="240" w:lineRule="auto"/>
        <w:ind w:left="360"/>
        <w:rPr>
          <w:rFonts w:ascii="Open Sans" w:eastAsia="Calibri" w:hAnsi="Open Sans" w:cs="Open Sans"/>
          <w:b/>
          <w:color w:val="000000" w:themeColor="text1"/>
        </w:rPr>
      </w:pPr>
      <w:r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t>Why does this matter to you, beyond the grade you hope to get</w:t>
      </w:r>
      <w:r w:rsidRPr="000705D3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t>?</w:t>
      </w:r>
      <w:r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br/>
      </w:r>
      <w:r w:rsidRPr="000705D3">
        <w:rPr>
          <w:rFonts w:ascii="Open Sans" w:eastAsia="Calibri" w:hAnsi="Open Sans" w:cs="Open Sans"/>
          <w:color w:val="000000" w:themeColor="text1"/>
        </w:rPr>
        <w:t xml:space="preserve">Connecting learning to students’ interests, concerns, and personal aspirations </w:t>
      </w:r>
      <w:r>
        <w:rPr>
          <w:rFonts w:ascii="Open Sans" w:eastAsia="Calibri" w:hAnsi="Open Sans" w:cs="Open Sans"/>
          <w:color w:val="000000" w:themeColor="text1"/>
        </w:rPr>
        <w:t xml:space="preserve">increases relevance and motivation. </w:t>
      </w:r>
    </w:p>
    <w:p w14:paraId="5679A830" w14:textId="77777777" w:rsidR="000705D3" w:rsidRPr="000705D3" w:rsidRDefault="000705D3" w:rsidP="000705D3">
      <w:pPr>
        <w:spacing w:line="240" w:lineRule="auto"/>
        <w:rPr>
          <w:rFonts w:ascii="Open Sans" w:eastAsia="Calibri" w:hAnsi="Open Sans" w:cs="Open Sans"/>
          <w:b/>
          <w:color w:val="000000" w:themeColor="text1"/>
          <w:sz w:val="10"/>
          <w:szCs w:val="10"/>
        </w:rPr>
      </w:pPr>
    </w:p>
    <w:p w14:paraId="0000000F" w14:textId="275645A2" w:rsidR="00E642C1" w:rsidRPr="000705D3" w:rsidRDefault="007C12A8" w:rsidP="000705D3">
      <w:pPr>
        <w:numPr>
          <w:ilvl w:val="0"/>
          <w:numId w:val="1"/>
        </w:numPr>
        <w:spacing w:line="240" w:lineRule="auto"/>
        <w:ind w:left="360"/>
        <w:rPr>
          <w:rFonts w:ascii="Open Sans" w:eastAsia="Calibri" w:hAnsi="Open Sans" w:cs="Open Sans"/>
          <w:b/>
          <w:color w:val="000000" w:themeColor="text1"/>
          <w:sz w:val="24"/>
          <w:szCs w:val="24"/>
        </w:rPr>
      </w:pPr>
      <w:r w:rsidRPr="000705D3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t xml:space="preserve">What strategies could help you? </w:t>
      </w:r>
      <w:r w:rsidR="000705D3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br/>
      </w:r>
      <w:r w:rsidRPr="000705D3">
        <w:rPr>
          <w:rFonts w:ascii="Open Sans" w:eastAsia="Calibri" w:hAnsi="Open Sans" w:cs="Open Sans"/>
          <w:color w:val="000000" w:themeColor="text1"/>
        </w:rPr>
        <w:t>Helping students recognize the tools and resources available to them (including those provided by the teacher, such as rubrics) can build self-efficacy.</w:t>
      </w:r>
    </w:p>
    <w:p w14:paraId="2DEDFFCD" w14:textId="77777777" w:rsidR="000705D3" w:rsidRPr="000705D3" w:rsidRDefault="000705D3" w:rsidP="000705D3">
      <w:pPr>
        <w:spacing w:line="240" w:lineRule="auto"/>
        <w:rPr>
          <w:rFonts w:ascii="Open Sans" w:eastAsia="Calibri" w:hAnsi="Open Sans" w:cs="Open Sans"/>
          <w:b/>
          <w:color w:val="000000" w:themeColor="text1"/>
          <w:sz w:val="10"/>
          <w:szCs w:val="10"/>
        </w:rPr>
      </w:pPr>
    </w:p>
    <w:p w14:paraId="00000011" w14:textId="3E27365C" w:rsidR="00E642C1" w:rsidRPr="000705D3" w:rsidRDefault="007C12A8" w:rsidP="000705D3">
      <w:pPr>
        <w:numPr>
          <w:ilvl w:val="0"/>
          <w:numId w:val="1"/>
        </w:numPr>
        <w:spacing w:line="240" w:lineRule="auto"/>
        <w:ind w:left="360"/>
        <w:rPr>
          <w:rFonts w:ascii="Open Sans" w:eastAsia="Calibri" w:hAnsi="Open Sans" w:cs="Open Sans"/>
          <w:b/>
          <w:color w:val="000000" w:themeColor="text1"/>
        </w:rPr>
      </w:pPr>
      <w:r w:rsidRPr="000705D3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t>That's not correct yet</w:t>
      </w:r>
      <w:r w:rsidR="00B970A5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t>.</w:t>
      </w:r>
      <w:r w:rsidR="00B970A5" w:rsidRPr="000705D3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t xml:space="preserve"> </w:t>
      </w:r>
      <w:r w:rsidR="00B970A5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t>L</w:t>
      </w:r>
      <w:r w:rsidRPr="000705D3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t>et's back up and try it again together.</w:t>
      </w:r>
      <w:r w:rsidR="000705D3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br/>
      </w:r>
      <w:r w:rsidRPr="000705D3">
        <w:rPr>
          <w:rFonts w:ascii="Open Sans" w:eastAsia="Calibri" w:hAnsi="Open Sans" w:cs="Open Sans"/>
          <w:color w:val="000000" w:themeColor="text1"/>
        </w:rPr>
        <w:t xml:space="preserve">Setting and modeling clear norms for how the class will respond to mistakes allows students to take the intellectual risks necessary for learning. </w:t>
      </w:r>
    </w:p>
    <w:p w14:paraId="1D834580" w14:textId="77777777" w:rsidR="000705D3" w:rsidRPr="000705D3" w:rsidRDefault="000705D3" w:rsidP="000705D3">
      <w:pPr>
        <w:spacing w:line="240" w:lineRule="auto"/>
        <w:rPr>
          <w:rFonts w:ascii="Open Sans" w:eastAsia="Calibri" w:hAnsi="Open Sans" w:cs="Open Sans"/>
          <w:b/>
          <w:color w:val="000000" w:themeColor="text1"/>
          <w:sz w:val="10"/>
          <w:szCs w:val="10"/>
        </w:rPr>
      </w:pPr>
    </w:p>
    <w:p w14:paraId="00000013" w14:textId="02FCA1A8" w:rsidR="00E642C1" w:rsidRPr="000705D3" w:rsidRDefault="007C12A8" w:rsidP="000705D3">
      <w:pPr>
        <w:numPr>
          <w:ilvl w:val="0"/>
          <w:numId w:val="1"/>
        </w:numPr>
        <w:spacing w:line="240" w:lineRule="auto"/>
        <w:ind w:left="360"/>
        <w:rPr>
          <w:rFonts w:ascii="Open Sans" w:eastAsia="Calibri" w:hAnsi="Open Sans" w:cs="Open Sans"/>
          <w:b/>
          <w:color w:val="000000" w:themeColor="text1"/>
        </w:rPr>
      </w:pPr>
      <w:r w:rsidRPr="000705D3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t xml:space="preserve">What do you need? </w:t>
      </w:r>
      <w:r w:rsidR="000705D3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br/>
      </w:r>
      <w:r w:rsidRPr="000705D3">
        <w:rPr>
          <w:rFonts w:ascii="Open Sans" w:eastAsia="Calibri" w:hAnsi="Open Sans" w:cs="Open Sans"/>
          <w:color w:val="000000" w:themeColor="text1"/>
        </w:rPr>
        <w:t>When students show signs of frustration or other challenging emotions, discreetly check-in with them. If students have a hard time naming what they need, consider giving them choices (e.g.</w:t>
      </w:r>
      <w:r w:rsidR="00155044">
        <w:rPr>
          <w:rFonts w:ascii="Open Sans" w:eastAsia="Calibri" w:hAnsi="Open Sans" w:cs="Open Sans"/>
          <w:color w:val="000000" w:themeColor="text1"/>
        </w:rPr>
        <w:t>,</w:t>
      </w:r>
      <w:r w:rsidRPr="000705D3">
        <w:rPr>
          <w:rFonts w:ascii="Open Sans" w:eastAsia="Calibri" w:hAnsi="Open Sans" w:cs="Open Sans"/>
          <w:color w:val="000000" w:themeColor="text1"/>
        </w:rPr>
        <w:t xml:space="preserve"> guidance, a drink of water, time alone to recover). </w:t>
      </w:r>
    </w:p>
    <w:p w14:paraId="19A5FA14" w14:textId="77777777" w:rsidR="000705D3" w:rsidRPr="000705D3" w:rsidRDefault="000705D3" w:rsidP="000705D3">
      <w:pPr>
        <w:spacing w:line="240" w:lineRule="auto"/>
        <w:rPr>
          <w:rFonts w:ascii="Open Sans" w:eastAsia="Calibri" w:hAnsi="Open Sans" w:cs="Open Sans"/>
          <w:b/>
          <w:color w:val="000000" w:themeColor="text1"/>
          <w:sz w:val="10"/>
          <w:szCs w:val="10"/>
        </w:rPr>
      </w:pPr>
    </w:p>
    <w:p w14:paraId="00000015" w14:textId="46427FCA" w:rsidR="00E642C1" w:rsidRPr="000705D3" w:rsidRDefault="007C12A8" w:rsidP="000705D3">
      <w:pPr>
        <w:numPr>
          <w:ilvl w:val="0"/>
          <w:numId w:val="1"/>
        </w:numPr>
        <w:spacing w:line="240" w:lineRule="auto"/>
        <w:ind w:left="360"/>
        <w:rPr>
          <w:rFonts w:ascii="Open Sans" w:eastAsia="Calibri" w:hAnsi="Open Sans" w:cs="Open Sans"/>
          <w:b/>
          <w:color w:val="000000" w:themeColor="text1"/>
        </w:rPr>
      </w:pPr>
      <w:r w:rsidRPr="000705D3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t xml:space="preserve">Who did it a different way? </w:t>
      </w:r>
      <w:r w:rsidR="000705D3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br/>
      </w:r>
      <w:r w:rsidRPr="000705D3">
        <w:rPr>
          <w:rFonts w:ascii="Open Sans" w:eastAsia="Calibri" w:hAnsi="Open Sans" w:cs="Open Sans"/>
          <w:color w:val="000000" w:themeColor="text1"/>
        </w:rPr>
        <w:t xml:space="preserve">Show that there are multiple ways to get to a solution or answer and that you value hearing from many student voices. </w:t>
      </w:r>
    </w:p>
    <w:p w14:paraId="5FC18F8A" w14:textId="77777777" w:rsidR="000705D3" w:rsidRPr="000705D3" w:rsidRDefault="000705D3" w:rsidP="000705D3">
      <w:pPr>
        <w:spacing w:line="240" w:lineRule="auto"/>
        <w:rPr>
          <w:rFonts w:ascii="Open Sans" w:eastAsia="Calibri" w:hAnsi="Open Sans" w:cs="Open Sans"/>
          <w:b/>
          <w:color w:val="000000" w:themeColor="text1"/>
          <w:sz w:val="10"/>
          <w:szCs w:val="10"/>
        </w:rPr>
      </w:pPr>
    </w:p>
    <w:p w14:paraId="00000017" w14:textId="3FECA052" w:rsidR="00E642C1" w:rsidRPr="000705D3" w:rsidRDefault="007C12A8" w:rsidP="000705D3">
      <w:pPr>
        <w:numPr>
          <w:ilvl w:val="0"/>
          <w:numId w:val="1"/>
        </w:numPr>
        <w:spacing w:line="240" w:lineRule="auto"/>
        <w:ind w:left="360"/>
        <w:rPr>
          <w:rFonts w:ascii="Open Sans" w:eastAsia="Calibri" w:hAnsi="Open Sans" w:cs="Open Sans"/>
          <w:b/>
          <w:color w:val="000000" w:themeColor="text1"/>
          <w:sz w:val="24"/>
          <w:szCs w:val="24"/>
        </w:rPr>
      </w:pPr>
      <w:r w:rsidRPr="000705D3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t>Turn to your partner</w:t>
      </w:r>
      <w:r w:rsidR="000705D3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t xml:space="preserve"> first</w:t>
      </w:r>
      <w:r w:rsidRPr="000705D3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t xml:space="preserve">. </w:t>
      </w:r>
      <w:r w:rsidR="000705D3">
        <w:rPr>
          <w:rFonts w:ascii="Open Sans" w:eastAsia="Calibri" w:hAnsi="Open Sans" w:cs="Open Sans"/>
          <w:b/>
          <w:color w:val="000000" w:themeColor="text1"/>
          <w:sz w:val="24"/>
          <w:szCs w:val="24"/>
        </w:rPr>
        <w:br/>
      </w:r>
      <w:r w:rsidRPr="000705D3">
        <w:rPr>
          <w:rFonts w:ascii="Open Sans" w:eastAsia="Calibri" w:hAnsi="Open Sans" w:cs="Open Sans"/>
          <w:color w:val="000000" w:themeColor="text1"/>
        </w:rPr>
        <w:t xml:space="preserve">Providing opportunities for rehearsal, like </w:t>
      </w:r>
      <w:r w:rsidR="000705D3">
        <w:rPr>
          <w:rFonts w:ascii="Open Sans" w:eastAsia="Calibri" w:hAnsi="Open Sans" w:cs="Open Sans"/>
          <w:color w:val="000000" w:themeColor="text1"/>
        </w:rPr>
        <w:t>time to write or discuss with a partner</w:t>
      </w:r>
      <w:r w:rsidRPr="000705D3">
        <w:rPr>
          <w:rFonts w:ascii="Open Sans" w:eastAsia="Calibri" w:hAnsi="Open Sans" w:cs="Open Sans"/>
          <w:color w:val="000000" w:themeColor="text1"/>
        </w:rPr>
        <w:t xml:space="preserve">, gives students </w:t>
      </w:r>
      <w:r w:rsidR="000705D3">
        <w:rPr>
          <w:rFonts w:ascii="Open Sans" w:eastAsia="Calibri" w:hAnsi="Open Sans" w:cs="Open Sans"/>
          <w:color w:val="000000" w:themeColor="text1"/>
        </w:rPr>
        <w:t>a</w:t>
      </w:r>
      <w:r w:rsidRPr="000705D3">
        <w:rPr>
          <w:rFonts w:ascii="Open Sans" w:eastAsia="Calibri" w:hAnsi="Open Sans" w:cs="Open Sans"/>
          <w:color w:val="000000" w:themeColor="text1"/>
        </w:rPr>
        <w:t xml:space="preserve"> chance to process and revise ideas before sharing out with the whole class. </w:t>
      </w:r>
    </w:p>
    <w:sectPr w:rsidR="00E642C1" w:rsidRPr="000705D3" w:rsidSect="000705D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E2E2F" w14:textId="77777777" w:rsidR="00692A05" w:rsidRDefault="00692A05" w:rsidP="000705D3">
      <w:pPr>
        <w:spacing w:line="240" w:lineRule="auto"/>
      </w:pPr>
      <w:r>
        <w:separator/>
      </w:r>
    </w:p>
  </w:endnote>
  <w:endnote w:type="continuationSeparator" w:id="0">
    <w:p w14:paraId="7611B798" w14:textId="77777777" w:rsidR="00692A05" w:rsidRDefault="00692A05" w:rsidP="00070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D2602" w14:textId="77777777" w:rsidR="000705D3" w:rsidRDefault="000705D3" w:rsidP="000705D3">
    <w:pPr>
      <w:rPr>
        <w:rFonts w:ascii="Helvetica Neue" w:eastAsia="Helvetica Neue" w:hAnsi="Helvetica Neue" w:cs="Helvetica Neue"/>
        <w:sz w:val="14"/>
        <w:szCs w:val="14"/>
      </w:rPr>
    </w:pPr>
    <w:r>
      <w:rPr>
        <w:rFonts w:ascii="Helvetica Neue" w:eastAsia="Helvetica Neue" w:hAnsi="Helvetica Neue" w:cs="Helvetica Neue"/>
        <w:color w:val="000000"/>
        <w:sz w:val="14"/>
        <w:szCs w:val="14"/>
      </w:rPr>
      <w:t>For more information, tools, and resources, visit schoolguide.casel.org.</w:t>
    </w:r>
  </w:p>
  <w:p w14:paraId="3092FF28" w14:textId="6D07BC5E" w:rsidR="000705D3" w:rsidRDefault="000705D3" w:rsidP="000705D3">
    <w:pPr>
      <w:pStyle w:val="Footer"/>
    </w:pPr>
    <w:r>
      <w:rPr>
        <w:rFonts w:ascii="Helvetica Neue" w:eastAsia="Helvetica Neue" w:hAnsi="Helvetica Neue" w:cs="Helvetica Neue"/>
        <w:b/>
        <w:color w:val="000000"/>
        <w:sz w:val="14"/>
        <w:szCs w:val="14"/>
      </w:rPr>
      <w:t>Copyright © 2024 | Collaborative for Academic, Social, and Emotional Learning (CASEL) | casel.org | All Rights 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0C5C0" w14:textId="77777777" w:rsidR="00692A05" w:rsidRDefault="00692A05" w:rsidP="000705D3">
      <w:pPr>
        <w:spacing w:line="240" w:lineRule="auto"/>
      </w:pPr>
      <w:r>
        <w:separator/>
      </w:r>
    </w:p>
  </w:footnote>
  <w:footnote w:type="continuationSeparator" w:id="0">
    <w:p w14:paraId="737207D4" w14:textId="77777777" w:rsidR="00692A05" w:rsidRDefault="00692A05" w:rsidP="00070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88F65" w14:textId="4B8A5846" w:rsidR="000705D3" w:rsidRDefault="000705D3">
    <w:pPr>
      <w:pStyle w:val="Header"/>
    </w:pPr>
    <w:r>
      <w:rPr>
        <w:noProof/>
        <w:color w:val="000000"/>
      </w:rPr>
      <w:drawing>
        <wp:inline distT="0" distB="0" distL="0" distR="0" wp14:anchorId="15694049" wp14:editId="01D3F59C">
          <wp:extent cx="1691640" cy="386629"/>
          <wp:effectExtent l="0" t="0" r="0" b="0"/>
          <wp:docPr id="146396805" name="image1.png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TEMP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94B1C"/>
    <w:multiLevelType w:val="multilevel"/>
    <w:tmpl w:val="A02AF4A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5966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2C1"/>
    <w:rsid w:val="000705D3"/>
    <w:rsid w:val="000D4539"/>
    <w:rsid w:val="00155044"/>
    <w:rsid w:val="0047237B"/>
    <w:rsid w:val="00561656"/>
    <w:rsid w:val="005B1547"/>
    <w:rsid w:val="00636BB9"/>
    <w:rsid w:val="00692A05"/>
    <w:rsid w:val="00734C44"/>
    <w:rsid w:val="007C12A8"/>
    <w:rsid w:val="007C69BF"/>
    <w:rsid w:val="00800DBF"/>
    <w:rsid w:val="009A1D2D"/>
    <w:rsid w:val="00B970A5"/>
    <w:rsid w:val="00BF2B49"/>
    <w:rsid w:val="00D463B1"/>
    <w:rsid w:val="00E6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BFFEF"/>
  <w15:docId w15:val="{0D94BB71-903E-2F44-B000-A89270A6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705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5D3"/>
  </w:style>
  <w:style w:type="paragraph" w:styleId="Footer">
    <w:name w:val="footer"/>
    <w:basedOn w:val="Normal"/>
    <w:link w:val="FooterChar"/>
    <w:uiPriority w:val="99"/>
    <w:unhideWhenUsed/>
    <w:rsid w:val="000705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5D3"/>
  </w:style>
  <w:style w:type="paragraph" w:styleId="ListParagraph">
    <w:name w:val="List Paragraph"/>
    <w:basedOn w:val="Normal"/>
    <w:uiPriority w:val="34"/>
    <w:qFormat/>
    <w:rsid w:val="000705D3"/>
    <w:pPr>
      <w:ind w:left="720"/>
      <w:contextualSpacing/>
    </w:pPr>
  </w:style>
  <w:style w:type="paragraph" w:styleId="Revision">
    <w:name w:val="Revision"/>
    <w:hidden/>
    <w:uiPriority w:val="99"/>
    <w:semiHidden/>
    <w:rsid w:val="0047237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42111F71601468B295125E948B265" ma:contentTypeVersion="19" ma:contentTypeDescription="Create a new document." ma:contentTypeScope="" ma:versionID="b929a524c2c63c9448694eabb3661ebd">
  <xsd:schema xmlns:xsd="http://www.w3.org/2001/XMLSchema" xmlns:xs="http://www.w3.org/2001/XMLSchema" xmlns:p="http://schemas.microsoft.com/office/2006/metadata/properties" xmlns:ns2="6d0fa702-c493-4743-a89b-aedc816521a5" xmlns:ns3="2a51d4ff-c329-4a7e-aedb-72cae8d364c7" targetNamespace="http://schemas.microsoft.com/office/2006/metadata/properties" ma:root="true" ma:fieldsID="60ceb527de35730f048bbec5d889d001" ns2:_="" ns3:_="">
    <xsd:import namespace="6d0fa702-c493-4743-a89b-aedc816521a5"/>
    <xsd:import namespace="2a51d4ff-c329-4a7e-aedb-72cae8d36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Yearpublishe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fa702-c493-4743-a89b-aedc81652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published" ma:index="20" nillable="true" ma:displayName="Year published" ma:format="Dropdown" ma:internalName="Yearpublished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156f44c-1c95-45f7-8460-72c7a18260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1d4ff-c329-4a7e-aedb-72cae8d36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21fab4b-cbd5-4f18-8edd-dc78c4348533}" ma:internalName="TaxCatchAll" ma:showField="CatchAllData" ma:web="2a51d4ff-c329-4a7e-aedb-72cae8d36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1C8CE-1FDA-4510-975E-1AB19FACB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fa702-c493-4743-a89b-aedc816521a5"/>
    <ds:schemaRef ds:uri="2a51d4ff-c329-4a7e-aedb-72cae8d36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0E374-CBC2-4F6A-99FE-B3A00F698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Schu</cp:lastModifiedBy>
  <cp:revision>2</cp:revision>
  <dcterms:created xsi:type="dcterms:W3CDTF">2024-10-25T20:43:00Z</dcterms:created>
  <dcterms:modified xsi:type="dcterms:W3CDTF">2024-10-25T20:43:00Z</dcterms:modified>
</cp:coreProperties>
</file>